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rPr>
      </w:pPr>
      <w:r>
        <w:rPr>
          <w:rFonts w:hint="eastAsia"/>
          <w:sz w:val="44"/>
          <w:szCs w:val="44"/>
          <w:lang w:val="en-US" w:eastAsia="zh-CN"/>
        </w:rPr>
        <w:t>2023年</w:t>
      </w:r>
      <w:r>
        <w:rPr>
          <w:rFonts w:hint="eastAsia"/>
          <w:sz w:val="44"/>
          <w:szCs w:val="44"/>
        </w:rPr>
        <w:t>铜官区学校艺术教育发展年度报告</w:t>
      </w:r>
    </w:p>
    <w:p>
      <w:pPr>
        <w:rPr>
          <w:rFonts w:hint="eastAsia"/>
        </w:rPr>
      </w:pPr>
    </w:p>
    <w:p>
      <w:pPr>
        <w:rPr>
          <w:rFonts w:hint="eastAsia"/>
        </w:rPr>
      </w:pPr>
    </w:p>
    <w:p>
      <w:pPr>
        <w:ind w:firstLine="560" w:firstLineChars="200"/>
        <w:rPr>
          <w:rFonts w:hint="eastAsia"/>
          <w:sz w:val="28"/>
          <w:szCs w:val="28"/>
        </w:rPr>
      </w:pPr>
      <w:r>
        <w:rPr>
          <w:rFonts w:hint="eastAsia"/>
          <w:sz w:val="28"/>
          <w:szCs w:val="28"/>
        </w:rPr>
        <w:t>过去的一年，铜官区学校艺术教育取得了显著的进步。本报告旨在全面回顾和总结铜官区学校艺术教育的发展情况，重点反映艺术课程建设、艺术教师配备、艺术教育管理、艺术教育经费投入和设施设备、课外艺术活动、校园文化艺术环境、重点项目推进及中小学实施学校艺术教育工作自评制度等方面的情况。</w:t>
      </w:r>
    </w:p>
    <w:p>
      <w:pPr>
        <w:ind w:firstLine="560" w:firstLineChars="200"/>
        <w:rPr>
          <w:rFonts w:hint="eastAsia"/>
          <w:sz w:val="28"/>
          <w:szCs w:val="28"/>
        </w:rPr>
      </w:pPr>
      <w:r>
        <w:rPr>
          <w:rFonts w:hint="eastAsia"/>
          <w:sz w:val="28"/>
          <w:szCs w:val="28"/>
          <w:lang w:val="en-US" w:eastAsia="zh-CN"/>
        </w:rPr>
        <w:t>一</w:t>
      </w:r>
      <w:r>
        <w:rPr>
          <w:rFonts w:hint="eastAsia"/>
          <w:sz w:val="28"/>
          <w:szCs w:val="28"/>
        </w:rPr>
        <w:t>、艺术课程建设</w:t>
      </w:r>
      <w:r>
        <w:rPr>
          <w:rFonts w:hint="eastAsia"/>
          <w:sz w:val="28"/>
          <w:szCs w:val="28"/>
          <w:lang w:eastAsia="zh-CN"/>
        </w:rPr>
        <w:t>：</w:t>
      </w:r>
      <w:r>
        <w:rPr>
          <w:rFonts w:hint="eastAsia"/>
          <w:sz w:val="28"/>
          <w:szCs w:val="28"/>
        </w:rPr>
        <w:t>铜官区各学校严格按照教育部要求，确保音乐、美术、舞蹈等艺术课程开齐开足，每周均按照规定的课时安排进行。同时，学校还结合自身的办学特色和学生的实际情况，积极探索和开发具有地方特色的艺术课程，如书法、民间艺术等，丰富艺术课程的内容。</w:t>
      </w:r>
    </w:p>
    <w:p>
      <w:pPr>
        <w:ind w:firstLine="560" w:firstLineChars="200"/>
        <w:rPr>
          <w:rFonts w:hint="eastAsia"/>
          <w:sz w:val="28"/>
          <w:szCs w:val="28"/>
        </w:rPr>
      </w:pPr>
      <w:r>
        <w:rPr>
          <w:rFonts w:hint="eastAsia"/>
          <w:sz w:val="28"/>
          <w:szCs w:val="28"/>
          <w:lang w:val="en-US" w:eastAsia="zh-CN"/>
        </w:rPr>
        <w:t>二</w:t>
      </w:r>
      <w:r>
        <w:rPr>
          <w:rFonts w:hint="eastAsia"/>
          <w:sz w:val="28"/>
          <w:szCs w:val="28"/>
        </w:rPr>
        <w:t>、艺术教师配备</w:t>
      </w:r>
      <w:r>
        <w:rPr>
          <w:rFonts w:hint="eastAsia"/>
          <w:sz w:val="28"/>
          <w:szCs w:val="28"/>
          <w:lang w:eastAsia="zh-CN"/>
        </w:rPr>
        <w:t>：</w:t>
      </w:r>
      <w:r>
        <w:rPr>
          <w:rFonts w:hint="eastAsia"/>
          <w:sz w:val="28"/>
          <w:szCs w:val="28"/>
        </w:rPr>
        <w:t>铜官区高度重视艺术教师的配备工作，严格按照规定比例配备艺术教师，并确保其学历和资格达标。目前，全区中小学音乐、美术、舞蹈等艺术教师均具备相应的专业素养和教学能力，他们爱岗敬业，为人师表，能够较好地完成艺术教育工作任务。</w:t>
      </w:r>
    </w:p>
    <w:p>
      <w:pPr>
        <w:ind w:firstLine="560" w:firstLineChars="200"/>
        <w:rPr>
          <w:rFonts w:hint="eastAsia"/>
          <w:sz w:val="28"/>
          <w:szCs w:val="28"/>
        </w:rPr>
      </w:pPr>
      <w:r>
        <w:rPr>
          <w:rFonts w:hint="eastAsia"/>
          <w:sz w:val="28"/>
          <w:szCs w:val="28"/>
          <w:lang w:val="en-US" w:eastAsia="zh-CN"/>
        </w:rPr>
        <w:t>三</w:t>
      </w:r>
      <w:r>
        <w:rPr>
          <w:rFonts w:hint="eastAsia"/>
          <w:sz w:val="28"/>
          <w:szCs w:val="28"/>
        </w:rPr>
        <w:t>、艺术教育管理</w:t>
      </w:r>
      <w:r>
        <w:rPr>
          <w:rFonts w:hint="eastAsia"/>
          <w:sz w:val="28"/>
          <w:szCs w:val="28"/>
          <w:lang w:eastAsia="zh-CN"/>
        </w:rPr>
        <w:t>：</w:t>
      </w:r>
      <w:r>
        <w:rPr>
          <w:rFonts w:hint="eastAsia"/>
          <w:sz w:val="28"/>
          <w:szCs w:val="28"/>
        </w:rPr>
        <w:t>铜官区建立了完善的艺术教育管理体系，成立了艺术教育领导小组，负责统筹规划和指导全区学校艺术教育工作。同时，各学校也建立了相应的艺术教育管理机构，制定了艺术教育规章制度，确保艺术教育工作的有序开展。</w:t>
      </w:r>
    </w:p>
    <w:p>
      <w:pPr>
        <w:ind w:firstLine="560" w:firstLineChars="200"/>
        <w:rPr>
          <w:rFonts w:hint="eastAsia"/>
          <w:sz w:val="28"/>
          <w:szCs w:val="28"/>
        </w:rPr>
      </w:pPr>
      <w:r>
        <w:rPr>
          <w:rFonts w:hint="eastAsia"/>
          <w:sz w:val="28"/>
          <w:szCs w:val="28"/>
          <w:lang w:val="en-US" w:eastAsia="zh-CN"/>
        </w:rPr>
        <w:t>四</w:t>
      </w:r>
      <w:r>
        <w:rPr>
          <w:rFonts w:hint="eastAsia"/>
          <w:sz w:val="28"/>
          <w:szCs w:val="28"/>
        </w:rPr>
        <w:t>、艺术教育经费投入和设施设备</w:t>
      </w:r>
      <w:r>
        <w:rPr>
          <w:rFonts w:hint="eastAsia"/>
          <w:sz w:val="28"/>
          <w:szCs w:val="28"/>
          <w:lang w:eastAsia="zh-CN"/>
        </w:rPr>
        <w:t>：</w:t>
      </w:r>
      <w:r>
        <w:rPr>
          <w:rFonts w:hint="eastAsia"/>
          <w:sz w:val="28"/>
          <w:szCs w:val="28"/>
        </w:rPr>
        <w:t>铜官区在艺术教育经费的投入上给予了充分的保障。各学校均设立了艺术教育专项经费，用于购买艺术教育器材、更新设施设备、举办艺术活动等。此外，铜官区还加大了对智慧学校建设的投入，提升了艺术教育的信息化水平。</w:t>
      </w:r>
    </w:p>
    <w:p>
      <w:pPr>
        <w:rPr>
          <w:rFonts w:hint="eastAsia"/>
          <w:sz w:val="28"/>
          <w:szCs w:val="28"/>
        </w:rPr>
      </w:pPr>
    </w:p>
    <w:p>
      <w:pPr>
        <w:ind w:firstLine="560" w:firstLineChars="200"/>
        <w:rPr>
          <w:rFonts w:hint="eastAsia"/>
          <w:sz w:val="28"/>
          <w:szCs w:val="28"/>
        </w:rPr>
      </w:pPr>
      <w:r>
        <w:rPr>
          <w:rFonts w:hint="eastAsia"/>
          <w:sz w:val="28"/>
          <w:szCs w:val="28"/>
          <w:lang w:val="en-US" w:eastAsia="zh-CN"/>
        </w:rPr>
        <w:t>五</w:t>
      </w:r>
      <w:r>
        <w:rPr>
          <w:rFonts w:hint="eastAsia"/>
          <w:sz w:val="28"/>
          <w:szCs w:val="28"/>
        </w:rPr>
        <w:t>、课外艺术活动</w:t>
      </w:r>
      <w:r>
        <w:rPr>
          <w:rFonts w:hint="eastAsia"/>
          <w:sz w:val="28"/>
          <w:szCs w:val="28"/>
          <w:lang w:eastAsia="zh-CN"/>
        </w:rPr>
        <w:t>：</w:t>
      </w:r>
      <w:r>
        <w:rPr>
          <w:rFonts w:hint="eastAsia"/>
          <w:sz w:val="28"/>
          <w:szCs w:val="28"/>
        </w:rPr>
        <w:t>铜官区各学校积极开展课外艺术活动，丰富学生的课余生活。学校利用节假日、纪念日等时机，举办音乐会、画展、舞蹈表演等丰富多彩的艺术活动，为学生提供了展示才艺的平台。同时，学校还组织学生参加各级各类的艺术比赛和展演活动，取得了优异的成绩。</w:t>
      </w:r>
    </w:p>
    <w:p>
      <w:pPr>
        <w:ind w:firstLine="560" w:firstLineChars="200"/>
        <w:rPr>
          <w:rFonts w:hint="eastAsia"/>
          <w:sz w:val="28"/>
          <w:szCs w:val="28"/>
        </w:rPr>
      </w:pPr>
      <w:r>
        <w:rPr>
          <w:rFonts w:hint="eastAsia"/>
          <w:sz w:val="28"/>
          <w:szCs w:val="28"/>
          <w:lang w:val="en-US" w:eastAsia="zh-CN"/>
        </w:rPr>
        <w:t>六</w:t>
      </w:r>
      <w:r>
        <w:rPr>
          <w:rFonts w:hint="eastAsia"/>
          <w:sz w:val="28"/>
          <w:szCs w:val="28"/>
        </w:rPr>
        <w:t>、校园文化艺术环境</w:t>
      </w:r>
      <w:r>
        <w:rPr>
          <w:rFonts w:hint="eastAsia"/>
          <w:sz w:val="28"/>
          <w:szCs w:val="28"/>
          <w:lang w:eastAsia="zh-CN"/>
        </w:rPr>
        <w:t>：</w:t>
      </w:r>
      <w:r>
        <w:rPr>
          <w:rFonts w:hint="eastAsia"/>
          <w:sz w:val="28"/>
          <w:szCs w:val="28"/>
        </w:rPr>
        <w:t>铜官区各学校注重营造校园文化艺术环境，通过美化校园环境、设置艺术展览区、建设文化墙等方式，让学生在潜移默化中感受艺术的魅力。同时，学校还积极开展校园文化活动，如校园文化节、艺术节等，增强学生对校园文化的认同感和归属感。</w:t>
      </w:r>
    </w:p>
    <w:p>
      <w:pPr>
        <w:ind w:firstLine="560" w:firstLineChars="200"/>
        <w:rPr>
          <w:rFonts w:hint="eastAsia"/>
          <w:sz w:val="28"/>
          <w:szCs w:val="28"/>
        </w:rPr>
      </w:pPr>
      <w:r>
        <w:rPr>
          <w:rFonts w:hint="eastAsia"/>
          <w:sz w:val="28"/>
          <w:szCs w:val="28"/>
          <w:lang w:val="en-US" w:eastAsia="zh-CN"/>
        </w:rPr>
        <w:t>七</w:t>
      </w:r>
      <w:r>
        <w:rPr>
          <w:rFonts w:hint="eastAsia"/>
          <w:sz w:val="28"/>
          <w:szCs w:val="28"/>
        </w:rPr>
        <w:t>、重点项目推进</w:t>
      </w:r>
      <w:r>
        <w:rPr>
          <w:rFonts w:hint="eastAsia"/>
          <w:sz w:val="28"/>
          <w:szCs w:val="28"/>
          <w:lang w:eastAsia="zh-CN"/>
        </w:rPr>
        <w:t>：</w:t>
      </w:r>
      <w:r>
        <w:rPr>
          <w:rFonts w:hint="eastAsia"/>
          <w:sz w:val="28"/>
          <w:szCs w:val="28"/>
        </w:rPr>
        <w:t>铜官区还积极推进了一系列艺术教育的重点项目，如“体育艺术2+1项目”等，旨在通过项目的实施，提高学生的艺术素养和综合能力。这些项目的推进不仅丰富了艺术教育的内容，也为学生提供了更多的艺术学习和实践机会。</w:t>
      </w:r>
    </w:p>
    <w:p>
      <w:pPr>
        <w:ind w:firstLine="560" w:firstLineChars="200"/>
        <w:rPr>
          <w:rFonts w:hint="eastAsia"/>
          <w:sz w:val="28"/>
          <w:szCs w:val="28"/>
        </w:rPr>
      </w:pPr>
      <w:r>
        <w:rPr>
          <w:rFonts w:hint="eastAsia"/>
          <w:sz w:val="28"/>
          <w:szCs w:val="28"/>
          <w:lang w:val="en-US" w:eastAsia="zh-CN"/>
        </w:rPr>
        <w:t>八</w:t>
      </w:r>
      <w:r>
        <w:rPr>
          <w:rFonts w:hint="eastAsia"/>
          <w:sz w:val="28"/>
          <w:szCs w:val="28"/>
        </w:rPr>
        <w:t>、中小学实施学校艺术教育工作自评制度</w:t>
      </w:r>
      <w:r>
        <w:rPr>
          <w:rFonts w:hint="eastAsia"/>
          <w:sz w:val="28"/>
          <w:szCs w:val="28"/>
          <w:lang w:eastAsia="zh-CN"/>
        </w:rPr>
        <w:t>：</w:t>
      </w:r>
      <w:r>
        <w:rPr>
          <w:rFonts w:hint="eastAsia"/>
          <w:sz w:val="28"/>
          <w:szCs w:val="28"/>
        </w:rPr>
        <w:t>为更好地推进学校艺术教育工作，铜官区实施了中小学学校艺术教育工作自评制度。各学校根据自身实际情况，对照评价指标进行自评，找出存在的问题和不足，制定改进措施和发展规划。通过自评制度的实施，有效地促进了学校艺术教育工作的发展和提高。</w:t>
      </w:r>
    </w:p>
    <w:p>
      <w:pPr>
        <w:rPr>
          <w:rFonts w:hint="eastAsia"/>
          <w:sz w:val="28"/>
          <w:szCs w:val="28"/>
        </w:rPr>
      </w:pPr>
    </w:p>
    <w:p>
      <w:pPr>
        <w:rPr>
          <w:sz w:val="28"/>
          <w:szCs w:val="28"/>
        </w:rPr>
      </w:pPr>
      <w:r>
        <w:rPr>
          <w:rFonts w:hint="eastAsia"/>
          <w:sz w:val="28"/>
          <w:szCs w:val="28"/>
          <w:lang w:val="en-US" w:eastAsia="zh-CN"/>
        </w:rPr>
        <w:t>九</w:t>
      </w:r>
      <w:r>
        <w:rPr>
          <w:rFonts w:hint="eastAsia"/>
          <w:sz w:val="28"/>
          <w:szCs w:val="28"/>
        </w:rPr>
        <w:t>、总结与展望</w:t>
      </w:r>
      <w:r>
        <w:rPr>
          <w:rFonts w:hint="eastAsia"/>
          <w:sz w:val="28"/>
          <w:szCs w:val="28"/>
          <w:lang w:eastAsia="zh-CN"/>
        </w:rPr>
        <w:t>：</w:t>
      </w:r>
      <w:bookmarkStart w:id="0" w:name="_GoBack"/>
      <w:bookmarkEnd w:id="0"/>
      <w:r>
        <w:rPr>
          <w:rFonts w:hint="eastAsia"/>
          <w:sz w:val="28"/>
          <w:szCs w:val="28"/>
        </w:rPr>
        <w:t>过去的一年，铜官区学校艺术教育取得了显著的成绩，但也存在一些不足和需要改进的地方。未来，铜官区将继续加大对艺术教育的投入力度，完善艺术教育课程体系，加强艺术教师队伍建设，丰富课外艺术活动，营造更加浓厚的校园文化艺术氛围。同时，铜官区还将积极探索和创新艺术教育的途径和方法，推动学校艺术教育工作不断向前发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xMDAwMjU1MDVhZDZjYjJiZmEyZDBkMWU0ZGY2ODYifQ=="/>
  </w:docVars>
  <w:rsids>
    <w:rsidRoot w:val="4F2E4232"/>
    <w:rsid w:val="4F2E4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6</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2024-05-31T03:06:00Z</dcterms:created>
  <dc:creator>芷沫</dc:creator>
  <cp:lastModifiedBy>芷沫</cp:lastModifiedBy>
  <dcterms:modified xsi:type="dcterms:W3CDTF">2024-05-31T03:12:29Z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4870D52E242B440599756A7DC4962CB4_11</vt:lpwstr>
  </property>
</Properties>
</file>