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  <w:bookmarkStart w:id="1" w:name="_GoBack"/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  <w:t>铜官区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val="zh-CN" w:eastAsia="zh-CN"/>
        </w:rPr>
        <w:t>“谁</w:t>
      </w:r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  <w:t>执法谁普法”</w:t>
      </w:r>
      <w:bookmarkStart w:id="0" w:name="bookmark20"/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</w:rPr>
        <w:t>普法责任清单</w:t>
      </w:r>
      <w:bookmarkEnd w:id="0"/>
    </w:p>
    <w:bookmarkEnd w:id="1"/>
    <w:p>
      <w:pPr>
        <w:spacing w:line="560" w:lineRule="exact"/>
        <w:jc w:val="center"/>
        <w:rPr>
          <w:rFonts w:hint="default" w:ascii="Times New Roman" w:hAnsi="Times New Roman" w:eastAsia="方正小标宋简体" w:cs="Times New Roman"/>
          <w:color w:val="auto"/>
          <w:sz w:val="44"/>
          <w:szCs w:val="44"/>
          <w:lang w:eastAsia="zh-CN"/>
        </w:rPr>
      </w:pPr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174"/>
        <w:gridCol w:w="2063"/>
        <w:gridCol w:w="1586"/>
        <w:gridCol w:w="3956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68" w:hRule="exact"/>
          <w:jc w:val="center"/>
        </w:trPr>
        <w:tc>
          <w:tcPr>
            <w:tcW w:w="3237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责任单位名称（盖章）</w:t>
            </w:r>
          </w:p>
        </w:tc>
        <w:tc>
          <w:tcPr>
            <w:tcW w:w="554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lang w:val="en-US" w:eastAsia="zh-CN"/>
              </w:rPr>
              <w:t>区发改委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2" w:hRule="exact"/>
          <w:jc w:val="center"/>
        </w:trPr>
        <w:tc>
          <w:tcPr>
            <w:tcW w:w="1174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重点普法内容</w:t>
            </w: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共性内容</w:t>
            </w:r>
          </w:p>
        </w:tc>
        <w:tc>
          <w:tcPr>
            <w:tcW w:w="554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宪法、习近平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法治思想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、党的二十大精神、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民法典等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基本法律、党内法规等。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335" w:hRule="exact"/>
          <w:jc w:val="center"/>
        </w:trPr>
        <w:tc>
          <w:tcPr>
            <w:tcW w:w="1174" w:type="dxa"/>
            <w:vMerge w:val="continue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</w:p>
        </w:tc>
        <w:tc>
          <w:tcPr>
            <w:tcW w:w="2063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个性内容（根据本单位职能及年度重点普法目录列举10部以内法律）</w:t>
            </w:r>
          </w:p>
        </w:tc>
        <w:tc>
          <w:tcPr>
            <w:tcW w:w="554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ind w:firstLine="1680" w:firstLineChars="700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>
            <w:pPr>
              <w:ind w:firstLine="1680" w:firstLineChars="700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《政府投资条例》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《企业投资项目核准和备案管理条例》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《中华人民共和国节约能源法》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《中华人民共和国长江保护法》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《中华人民共和国循环经济促进法》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25" w:hRule="exact"/>
          <w:jc w:val="center"/>
        </w:trPr>
        <w:tc>
          <w:tcPr>
            <w:tcW w:w="3237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本单位本年度重要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普法时间节点</w:t>
            </w:r>
          </w:p>
        </w:tc>
        <w:tc>
          <w:tcPr>
            <w:tcW w:w="554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" w:firstLineChars="200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全国节能宣传周、全国低碳日、全国粮食安全宣传周、</w:t>
            </w:r>
            <w:r>
              <w:rPr>
                <w:rFonts w:ascii="宋体" w:hAnsi="宋体" w:eastAsia="宋体" w:cs="宋体"/>
                <w:sz w:val="24"/>
                <w:szCs w:val="24"/>
              </w:rPr>
              <w:t>粮食和物资储备科技活动周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579" w:hRule="exact"/>
          <w:jc w:val="center"/>
        </w:trPr>
        <w:tc>
          <w:tcPr>
            <w:tcW w:w="3237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本单位计划组织开展的重点普法项目和主题活动（根据本年度全区普法依法治理工作要点，结合本单位实际，列举10条以内项目和活动）</w:t>
            </w:r>
          </w:p>
        </w:tc>
        <w:tc>
          <w:tcPr>
            <w:tcW w:w="554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</w:p>
          <w:p>
            <w:pPr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组织开展全区节能宣传周活动</w:t>
            </w:r>
          </w:p>
          <w:p>
            <w:pPr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组织开展全区粮食安全宣传周活动</w:t>
            </w:r>
          </w:p>
          <w:p>
            <w:pPr>
              <w:numPr>
                <w:ilvl w:val="0"/>
                <w:numId w:val="1"/>
              </w:numPr>
              <w:jc w:val="center"/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组织开展粮食和物资储备科技活动周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" w:firstLineChars="100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四、组织委内工作会议学习本单位重点普法目录内的法律法规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7" w:hRule="exact"/>
          <w:jc w:val="center"/>
        </w:trPr>
        <w:tc>
          <w:tcPr>
            <w:tcW w:w="3237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本单位普法平台</w:t>
            </w:r>
          </w:p>
        </w:tc>
        <w:tc>
          <w:tcPr>
            <w:tcW w:w="554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0" w:firstLineChars="1000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无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4" w:hRule="exact"/>
          <w:jc w:val="center"/>
        </w:trPr>
        <w:tc>
          <w:tcPr>
            <w:tcW w:w="3237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责任领导、部门及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普法联络员</w:t>
            </w: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分管领导</w:t>
            </w:r>
          </w:p>
        </w:tc>
        <w:tc>
          <w:tcPr>
            <w:tcW w:w="395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sz w:val="28"/>
                <w:szCs w:val="28"/>
                <w:lang w:val="en-US" w:eastAsia="zh-CN"/>
              </w:rPr>
              <w:t xml:space="preserve">  于金标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07" w:hRule="exact"/>
          <w:jc w:val="center"/>
        </w:trPr>
        <w:tc>
          <w:tcPr>
            <w:tcW w:w="3237" w:type="dxa"/>
            <w:gridSpan w:val="2"/>
            <w:vMerge w:val="continue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责任部门</w:t>
            </w:r>
          </w:p>
        </w:tc>
        <w:tc>
          <w:tcPr>
            <w:tcW w:w="395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80" w:firstLineChars="100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eastAsia="仿宋" w:cs="Times New Roman"/>
                <w:color w:val="auto"/>
                <w:sz w:val="28"/>
                <w:szCs w:val="28"/>
                <w:lang w:eastAsia="zh-CN"/>
              </w:rPr>
              <w:t>办公室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4" w:hRule="exact"/>
          <w:jc w:val="center"/>
        </w:trPr>
        <w:tc>
          <w:tcPr>
            <w:tcW w:w="3237" w:type="dxa"/>
            <w:gridSpan w:val="2"/>
            <w:vMerge w:val="continue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395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80" w:firstLineChars="100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" w:cs="Times New Roman"/>
                <w:color w:val="auto"/>
                <w:sz w:val="28"/>
                <w:szCs w:val="28"/>
                <w:lang w:val="en-US" w:eastAsia="zh-CN"/>
              </w:rPr>
              <w:t>6863026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0" w:hRule="exact"/>
          <w:jc w:val="center"/>
        </w:trPr>
        <w:tc>
          <w:tcPr>
            <w:tcW w:w="3237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</w:p>
        </w:tc>
        <w:tc>
          <w:tcPr>
            <w:tcW w:w="15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8"/>
                <w:szCs w:val="28"/>
                <w:lang w:eastAsia="zh-CN"/>
              </w:rPr>
              <w:t>普法联络员</w:t>
            </w:r>
          </w:p>
        </w:tc>
        <w:tc>
          <w:tcPr>
            <w:tcW w:w="3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80" w:firstLineChars="100"/>
              <w:textAlignment w:val="auto"/>
              <w:outlineLvl w:val="9"/>
              <w:rPr>
                <w:rFonts w:hint="default" w:ascii="Times New Roman" w:hAnsi="Times New Roman" w:eastAsia="仿宋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eastAsia="仿宋" w:cs="Times New Roman"/>
                <w:color w:val="auto"/>
                <w:sz w:val="28"/>
                <w:szCs w:val="28"/>
                <w:lang w:eastAsia="zh-CN"/>
              </w:rPr>
              <w:t>朱立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893185"/>
    <w:multiLevelType w:val="singleLevel"/>
    <w:tmpl w:val="5289318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hNWZhMzUyODA5OGNhZGFmMGEzZjY3MGE5ZjY5ZjAifQ=="/>
  </w:docVars>
  <w:rsids>
    <w:rsidRoot w:val="00000000"/>
    <w:rsid w:val="29BC5D14"/>
    <w:rsid w:val="3DC802B7"/>
    <w:rsid w:val="4789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402</Words>
  <Characters>410</Characters>
  <Lines>0</Lines>
  <Paragraphs>0</Paragraphs>
  <TotalTime>3</TotalTime>
  <ScaleCrop>false</ScaleCrop>
  <LinksUpToDate>false</LinksUpToDate>
  <CharactersWithSpaces>412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2023-08-30T02:15:00Z</dcterms:created>
  <dc:creator>Administrator</dc:creator>
  <cp:lastModifiedBy>qzuser</cp:lastModifiedBy>
  <dcterms:modified xsi:type="dcterms:W3CDTF">2023-08-31T01:30:21Z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CA55B79A2D2C46159A57E4857D97CC66_13</vt:lpwstr>
  </property>
</Properties>
</file>