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BF91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910965"/>
            <wp:effectExtent l="0" t="0" r="7620" b="13335"/>
            <wp:docPr id="1" name="图片 1" descr="就业创业政策清单个人版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就业创业政策清单个人版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4B121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910965"/>
            <wp:effectExtent l="0" t="0" r="7620" b="13335"/>
            <wp:docPr id="2" name="图片 2" descr="就业创业政策清单个人版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就业创业政策清单个人版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3A2805"/>
    <w:rsid w:val="703A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2025-10-15T00:57:00Z</dcterms:created>
  <dc:creator>阿敏</dc:creator>
  <cp:lastModifiedBy>阿敏</cp:lastModifiedBy>
  <dcterms:modified xsi:type="dcterms:W3CDTF">2025-10-15T00:59:17Z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1BB8BDD9FC39461392763490D08E0321_11</vt:lpwstr>
  </property>
  <property fmtid="{D5CDD505-2E9C-101B-9397-08002B2CF9AE}" pid="4" name="KSOTemplateDocerSaveRecord">
    <vt:lpwstr>eyJoZGlkIjoiODAwYmY1NGU1Zjk4NWRjODUzMGJlYmUzYThhNDEzMDEiLCJ1c2VySWQiOiIxNDc2Njg5MTU0In0=</vt:lpwstr>
  </property>
</Properties>
</file>