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C2078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left"/>
        <w:textAlignment w:val="auto"/>
        <w:rPr>
          <w:rFonts w:hint="eastAsia" w:ascii="黑体" w:hAnsi="黑体" w:eastAsia="黑体" w:cs="黑体"/>
          <w:spacing w:val="0"/>
          <w:kern w:val="21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0"/>
          <w:kern w:val="21"/>
          <w:sz w:val="32"/>
          <w:szCs w:val="32"/>
          <w:lang w:val="en-US" w:eastAsia="zh-CN"/>
        </w:rPr>
        <w:t>附件</w:t>
      </w:r>
    </w:p>
    <w:p w14:paraId="0E1F3A0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0"/>
          <w:kern w:val="21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0"/>
          <w:kern w:val="21"/>
          <w:sz w:val="44"/>
          <w:szCs w:val="44"/>
          <w:lang w:val="en-US" w:eastAsia="zh-CN"/>
        </w:rPr>
        <w:t>铜官区2024年市级财政衔接推进乡村振兴补助资金分配结果统计表</w:t>
      </w:r>
    </w:p>
    <w:tbl>
      <w:tblPr>
        <w:tblStyle w:val="3"/>
        <w:tblpPr w:leftFromText="180" w:rightFromText="180" w:vertAnchor="text" w:horzAnchor="page" w:tblpXSpec="center" w:tblpY="129"/>
        <w:tblOverlap w:val="never"/>
        <w:tblW w:w="12780" w:type="dxa"/>
        <w:jc w:val="center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0"/>
        <w:gridCol w:w="2610"/>
        <w:gridCol w:w="690"/>
        <w:gridCol w:w="1365"/>
        <w:gridCol w:w="1410"/>
        <w:gridCol w:w="1455"/>
        <w:gridCol w:w="1395"/>
        <w:gridCol w:w="1650"/>
        <w:gridCol w:w="1515"/>
      </w:tblGrid>
      <w:tr w14:paraId="3AEC1892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6" w:hRule="atLeast"/>
          <w:jc w:val="center"/>
        </w:trPr>
        <w:tc>
          <w:tcPr>
            <w:tcW w:w="6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A2F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6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82C5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牵头单位</w:t>
            </w:r>
          </w:p>
        </w:tc>
        <w:tc>
          <w:tcPr>
            <w:tcW w:w="6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AB4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资金规模</w:t>
            </w:r>
          </w:p>
        </w:tc>
        <w:tc>
          <w:tcPr>
            <w:tcW w:w="56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FC9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其中</w:t>
            </w:r>
          </w:p>
        </w:tc>
        <w:tc>
          <w:tcPr>
            <w:tcW w:w="16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6D7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资金用途</w:t>
            </w:r>
          </w:p>
        </w:tc>
        <w:tc>
          <w:tcPr>
            <w:tcW w:w="151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8E1E2F">
            <w:pPr>
              <w:jc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备注</w:t>
            </w:r>
          </w:p>
        </w:tc>
      </w:tr>
      <w:tr w14:paraId="526F11BD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6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7F5B3E6">
            <w:pPr>
              <w:jc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A40506">
            <w:pPr>
              <w:jc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51884E">
            <w:pPr>
              <w:jc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950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中央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B8A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省级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996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市级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A83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县级</w:t>
            </w:r>
          </w:p>
        </w:tc>
        <w:tc>
          <w:tcPr>
            <w:tcW w:w="165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B47CE6">
            <w:pPr>
              <w:jc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1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767081">
            <w:pPr>
              <w:jc w:val="both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76C1AB97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3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316F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9CCFE6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铜官区农业农村水利局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6206E5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200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56D3A9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4938407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50750AF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76D314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E704882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农林村高标准茶园项目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D38DBB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bookmarkStart w:id="0" w:name="_GoBack"/>
            <w:bookmarkEnd w:id="0"/>
          </w:p>
        </w:tc>
      </w:tr>
    </w:tbl>
    <w:p w14:paraId="3B3E85F9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336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2024-12-11T07:15:12Z</dcterms:created>
  <dc:creator>Lenovo</dc:creator>
  <cp:lastModifiedBy>kavin</cp:lastModifiedBy>
  <dcterms:modified xsi:type="dcterms:W3CDTF">2024-12-11T07:15:22Z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72EEE3758BD64E348931EED2C6495D3E_12</vt:lpwstr>
  </property>
</Properties>
</file>