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974EA2">
      <w:pPr>
        <w:spacing w:line="600" w:lineRule="exact"/>
        <w:rPr>
          <w:rFonts w:hint="default" w:ascii="Times New Roman" w:hAnsi="Times New Roman" w:eastAsia="黑体" w:cs="Times New Roman"/>
          <w:sz w:val="32"/>
          <w:szCs w:val="32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附件1</w:t>
      </w:r>
      <w:bookmarkStart w:id="0" w:name="_GoBack"/>
      <w:bookmarkEnd w:id="0"/>
    </w:p>
    <w:p w14:paraId="6E4D7E7C">
      <w:pPr>
        <w:spacing w:line="560" w:lineRule="exact"/>
        <w:jc w:val="center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202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年度市级人大代表建议交办情况一览表（共</w:t>
      </w: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31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件）</w:t>
      </w:r>
    </w:p>
    <w:tbl>
      <w:tblPr>
        <w:tblStyle w:val="4"/>
        <w:tblW w:w="143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1"/>
        <w:gridCol w:w="1125"/>
        <w:gridCol w:w="6058"/>
        <w:gridCol w:w="2546"/>
        <w:gridCol w:w="3280"/>
      </w:tblGrid>
      <w:tr w14:paraId="6C7EAF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  <w:jc w:val="center"/>
        </w:trPr>
        <w:tc>
          <w:tcPr>
            <w:tcW w:w="1331" w:type="dxa"/>
            <w:noWrap w:val="0"/>
            <w:vAlign w:val="center"/>
          </w:tcPr>
          <w:p w14:paraId="14E6E574"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建议号</w:t>
            </w:r>
          </w:p>
        </w:tc>
        <w:tc>
          <w:tcPr>
            <w:tcW w:w="1125" w:type="dxa"/>
            <w:noWrap w:val="0"/>
            <w:vAlign w:val="center"/>
          </w:tcPr>
          <w:p w14:paraId="3AF64897"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建议人</w:t>
            </w:r>
          </w:p>
        </w:tc>
        <w:tc>
          <w:tcPr>
            <w:tcW w:w="6058" w:type="dxa"/>
            <w:noWrap w:val="0"/>
            <w:vAlign w:val="center"/>
          </w:tcPr>
          <w:p w14:paraId="33CC845A"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标  题</w:t>
            </w:r>
          </w:p>
        </w:tc>
        <w:tc>
          <w:tcPr>
            <w:tcW w:w="2546" w:type="dxa"/>
            <w:noWrap w:val="0"/>
            <w:vAlign w:val="center"/>
          </w:tcPr>
          <w:p w14:paraId="3865608C"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主办单位</w:t>
            </w:r>
          </w:p>
        </w:tc>
        <w:tc>
          <w:tcPr>
            <w:tcW w:w="3280" w:type="dxa"/>
            <w:noWrap w:val="0"/>
            <w:vAlign w:val="center"/>
          </w:tcPr>
          <w:p w14:paraId="7394DB7B">
            <w:pPr>
              <w:widowControl/>
              <w:spacing w:line="320" w:lineRule="exact"/>
              <w:ind w:left="-21" w:leftChars="-10" w:right="-21" w:rightChars="-10"/>
              <w:jc w:val="center"/>
              <w:rPr>
                <w:rFonts w:hint="default" w:ascii="Times New Roman" w:hAnsi="Times New Roman" w:eastAsia="黑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sz w:val="28"/>
                <w:szCs w:val="28"/>
              </w:rPr>
              <w:t>协办单位</w:t>
            </w:r>
          </w:p>
        </w:tc>
      </w:tr>
      <w:tr w14:paraId="71057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340" w:type="dxa"/>
            <w:gridSpan w:val="5"/>
            <w:noWrap w:val="0"/>
            <w:vAlign w:val="center"/>
          </w:tcPr>
          <w:p w14:paraId="0C00712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楷体_GB2312" w:cs="Times New Roman"/>
                <w:b/>
                <w:bCs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</w:rPr>
              <w:t>主办（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lang w:val="en-US" w:eastAsia="zh-CN"/>
              </w:rPr>
              <w:t>8</w:t>
            </w:r>
            <w:r>
              <w:rPr>
                <w:rFonts w:hint="default" w:ascii="Times New Roman" w:hAnsi="Times New Roman" w:eastAsia="楷体_GB2312" w:cs="Times New Roman"/>
                <w:b/>
                <w:bCs/>
              </w:rPr>
              <w:t>件）</w:t>
            </w:r>
          </w:p>
        </w:tc>
      </w:tr>
      <w:tr w14:paraId="02BDE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3245E5D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17-4-61</w:t>
            </w:r>
          </w:p>
        </w:tc>
        <w:tc>
          <w:tcPr>
            <w:tcW w:w="1125" w:type="dxa"/>
            <w:noWrap w:val="0"/>
            <w:vAlign w:val="center"/>
          </w:tcPr>
          <w:p w14:paraId="328F4F6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赵玲玲</w:t>
            </w:r>
          </w:p>
        </w:tc>
        <w:tc>
          <w:tcPr>
            <w:tcW w:w="6058" w:type="dxa"/>
            <w:noWrap w:val="0"/>
            <w:vAlign w:val="center"/>
          </w:tcPr>
          <w:p w14:paraId="2E78448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关于开发铜陵市乌木山景区为市民公园的建议</w:t>
            </w:r>
          </w:p>
        </w:tc>
        <w:tc>
          <w:tcPr>
            <w:tcW w:w="2546" w:type="dxa"/>
            <w:noWrap w:val="0"/>
            <w:vAlign w:val="center"/>
          </w:tcPr>
          <w:p w14:paraId="6B6CDF4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280" w:type="dxa"/>
            <w:noWrap w:val="0"/>
            <w:vAlign w:val="center"/>
          </w:tcPr>
          <w:p w14:paraId="4BE5246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区自然资源和规划分局、区文旅体局</w:t>
            </w:r>
          </w:p>
        </w:tc>
      </w:tr>
      <w:tr w14:paraId="4BF57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2BED2F5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17-4-109</w:t>
            </w:r>
          </w:p>
        </w:tc>
        <w:tc>
          <w:tcPr>
            <w:tcW w:w="1125" w:type="dxa"/>
            <w:noWrap w:val="0"/>
            <w:vAlign w:val="center"/>
          </w:tcPr>
          <w:p w14:paraId="316BA4C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邢林林</w:t>
            </w:r>
          </w:p>
        </w:tc>
        <w:tc>
          <w:tcPr>
            <w:tcW w:w="6058" w:type="dxa"/>
            <w:noWrap w:val="0"/>
            <w:vAlign w:val="center"/>
          </w:tcPr>
          <w:p w14:paraId="02A0395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关于统筹安排铜官区优秀师资来郊区交流指导的建议</w:t>
            </w:r>
          </w:p>
        </w:tc>
        <w:tc>
          <w:tcPr>
            <w:tcW w:w="2546" w:type="dxa"/>
            <w:noWrap w:val="0"/>
            <w:vAlign w:val="center"/>
          </w:tcPr>
          <w:p w14:paraId="1259CC3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区教育局</w:t>
            </w:r>
          </w:p>
        </w:tc>
        <w:tc>
          <w:tcPr>
            <w:tcW w:w="3280" w:type="dxa"/>
            <w:noWrap w:val="0"/>
            <w:vAlign w:val="center"/>
          </w:tcPr>
          <w:p w14:paraId="67150B5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05A5F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6AB8DF0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17-4-118</w:t>
            </w:r>
          </w:p>
        </w:tc>
        <w:tc>
          <w:tcPr>
            <w:tcW w:w="1125" w:type="dxa"/>
            <w:noWrap w:val="0"/>
            <w:vAlign w:val="center"/>
          </w:tcPr>
          <w:p w14:paraId="123EE47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王波</w:t>
            </w:r>
          </w:p>
        </w:tc>
        <w:tc>
          <w:tcPr>
            <w:tcW w:w="6058" w:type="dxa"/>
            <w:noWrap w:val="0"/>
            <w:vAlign w:val="center"/>
          </w:tcPr>
          <w:p w14:paraId="6B567E6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关于商北新村40栋消防通道堵塞整改措施的建议</w:t>
            </w:r>
          </w:p>
        </w:tc>
        <w:tc>
          <w:tcPr>
            <w:tcW w:w="2546" w:type="dxa"/>
            <w:noWrap w:val="0"/>
            <w:vAlign w:val="center"/>
          </w:tcPr>
          <w:p w14:paraId="1796F44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280" w:type="dxa"/>
            <w:noWrap w:val="0"/>
            <w:vAlign w:val="center"/>
          </w:tcPr>
          <w:p w14:paraId="30AA0CF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区消防救援局、幸福社区</w:t>
            </w:r>
          </w:p>
        </w:tc>
      </w:tr>
      <w:tr w14:paraId="2EDF5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22838C4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17-4-141</w:t>
            </w:r>
          </w:p>
        </w:tc>
        <w:tc>
          <w:tcPr>
            <w:tcW w:w="1125" w:type="dxa"/>
            <w:noWrap w:val="0"/>
            <w:vAlign w:val="center"/>
          </w:tcPr>
          <w:p w14:paraId="4F0B17C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郭飞</w:t>
            </w:r>
          </w:p>
        </w:tc>
        <w:tc>
          <w:tcPr>
            <w:tcW w:w="6058" w:type="dxa"/>
            <w:noWrap w:val="0"/>
            <w:vAlign w:val="center"/>
          </w:tcPr>
          <w:p w14:paraId="1A6B88F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关于充分利用现有资源，促进铜官区文旅融合高质量发展的建议</w:t>
            </w:r>
          </w:p>
        </w:tc>
        <w:tc>
          <w:tcPr>
            <w:tcW w:w="2546" w:type="dxa"/>
            <w:noWrap w:val="0"/>
            <w:vAlign w:val="center"/>
          </w:tcPr>
          <w:p w14:paraId="0FA2A68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区文旅体局</w:t>
            </w:r>
          </w:p>
        </w:tc>
        <w:tc>
          <w:tcPr>
            <w:tcW w:w="3280" w:type="dxa"/>
            <w:noWrap w:val="0"/>
            <w:vAlign w:val="center"/>
          </w:tcPr>
          <w:p w14:paraId="1FFF4E6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24EEBF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005EF7B7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17-4-158</w:t>
            </w:r>
          </w:p>
        </w:tc>
        <w:tc>
          <w:tcPr>
            <w:tcW w:w="1125" w:type="dxa"/>
            <w:noWrap w:val="0"/>
            <w:vAlign w:val="center"/>
          </w:tcPr>
          <w:p w14:paraId="3DD4367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张贤锁</w:t>
            </w:r>
          </w:p>
        </w:tc>
        <w:tc>
          <w:tcPr>
            <w:tcW w:w="6058" w:type="dxa"/>
            <w:noWrap w:val="0"/>
            <w:vAlign w:val="center"/>
          </w:tcPr>
          <w:p w14:paraId="1D6A1CF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关于要求降低润泽花园、福景东方3期等安置小区物业费收费标准的建议</w:t>
            </w:r>
          </w:p>
        </w:tc>
        <w:tc>
          <w:tcPr>
            <w:tcW w:w="2546" w:type="dxa"/>
            <w:noWrap w:val="0"/>
            <w:vAlign w:val="center"/>
          </w:tcPr>
          <w:p w14:paraId="689E59B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280" w:type="dxa"/>
            <w:noWrap w:val="0"/>
            <w:vAlign w:val="center"/>
          </w:tcPr>
          <w:p w14:paraId="5C0A15C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区发改委</w:t>
            </w:r>
          </w:p>
        </w:tc>
      </w:tr>
      <w:tr w14:paraId="171D6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64D9A65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17-4-163</w:t>
            </w:r>
          </w:p>
        </w:tc>
        <w:tc>
          <w:tcPr>
            <w:tcW w:w="1125" w:type="dxa"/>
            <w:noWrap w:val="0"/>
            <w:vAlign w:val="center"/>
          </w:tcPr>
          <w:p w14:paraId="7264CE7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谈斌</w:t>
            </w:r>
          </w:p>
        </w:tc>
        <w:tc>
          <w:tcPr>
            <w:tcW w:w="6058" w:type="dxa"/>
            <w:noWrap w:val="0"/>
            <w:vAlign w:val="center"/>
          </w:tcPr>
          <w:p w14:paraId="02F6533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关于对铜官区梅塘新村搬迁的建议</w:t>
            </w:r>
          </w:p>
        </w:tc>
        <w:tc>
          <w:tcPr>
            <w:tcW w:w="2546" w:type="dxa"/>
            <w:noWrap w:val="0"/>
            <w:vAlign w:val="center"/>
          </w:tcPr>
          <w:p w14:paraId="71D9B24F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新城办</w:t>
            </w:r>
          </w:p>
        </w:tc>
        <w:tc>
          <w:tcPr>
            <w:tcW w:w="3280" w:type="dxa"/>
            <w:noWrap w:val="0"/>
            <w:vAlign w:val="center"/>
          </w:tcPr>
          <w:p w14:paraId="31F67AD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区征收服务中心</w:t>
            </w:r>
          </w:p>
        </w:tc>
      </w:tr>
      <w:tr w14:paraId="0D46B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636B573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17-4-168</w:t>
            </w:r>
          </w:p>
        </w:tc>
        <w:tc>
          <w:tcPr>
            <w:tcW w:w="1125" w:type="dxa"/>
            <w:noWrap w:val="0"/>
            <w:vAlign w:val="center"/>
          </w:tcPr>
          <w:p w14:paraId="308BFCC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王桂珍</w:t>
            </w:r>
          </w:p>
        </w:tc>
        <w:tc>
          <w:tcPr>
            <w:tcW w:w="6058" w:type="dxa"/>
            <w:noWrap w:val="0"/>
            <w:vAlign w:val="center"/>
          </w:tcPr>
          <w:p w14:paraId="29FF992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关于火车站出租车候车安全停放的建议</w:t>
            </w:r>
          </w:p>
        </w:tc>
        <w:tc>
          <w:tcPr>
            <w:tcW w:w="2546" w:type="dxa"/>
            <w:noWrap w:val="0"/>
            <w:vAlign w:val="center"/>
          </w:tcPr>
          <w:p w14:paraId="011784C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站前办</w:t>
            </w:r>
          </w:p>
        </w:tc>
        <w:tc>
          <w:tcPr>
            <w:tcW w:w="3280" w:type="dxa"/>
            <w:noWrap w:val="0"/>
            <w:vAlign w:val="center"/>
          </w:tcPr>
          <w:p w14:paraId="5598A7F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铜官公安分局</w:t>
            </w:r>
          </w:p>
        </w:tc>
      </w:tr>
      <w:tr w14:paraId="614C9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65716A9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17-4-169</w:t>
            </w:r>
          </w:p>
        </w:tc>
        <w:tc>
          <w:tcPr>
            <w:tcW w:w="1125" w:type="dxa"/>
            <w:noWrap w:val="0"/>
            <w:vAlign w:val="center"/>
          </w:tcPr>
          <w:p w14:paraId="6124D43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王桂珍</w:t>
            </w:r>
          </w:p>
        </w:tc>
        <w:tc>
          <w:tcPr>
            <w:tcW w:w="6058" w:type="dxa"/>
            <w:noWrap w:val="0"/>
            <w:vAlign w:val="center"/>
          </w:tcPr>
          <w:p w14:paraId="700CEB3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 xml:space="preserve"> 关于火车站周边区域焚烧需进一步严抓严管的建议</w:t>
            </w:r>
          </w:p>
        </w:tc>
        <w:tc>
          <w:tcPr>
            <w:tcW w:w="2546" w:type="dxa"/>
            <w:noWrap w:val="0"/>
            <w:vAlign w:val="center"/>
          </w:tcPr>
          <w:p w14:paraId="05C9EBB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西湖镇</w:t>
            </w:r>
          </w:p>
        </w:tc>
        <w:tc>
          <w:tcPr>
            <w:tcW w:w="3280" w:type="dxa"/>
            <w:noWrap w:val="0"/>
            <w:vAlign w:val="center"/>
          </w:tcPr>
          <w:p w14:paraId="5576EE7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6F2F1D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340" w:type="dxa"/>
            <w:gridSpan w:val="5"/>
            <w:noWrap w:val="0"/>
            <w:vAlign w:val="center"/>
          </w:tcPr>
          <w:p w14:paraId="7546AB1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</w:rPr>
            </w:pPr>
            <w:r>
              <w:rPr>
                <w:rFonts w:hint="default" w:ascii="Times New Roman" w:hAnsi="Times New Roman" w:eastAsia="楷体_GB2312" w:cs="Times New Roman"/>
                <w:b/>
                <w:bCs/>
              </w:rPr>
              <w:t>协办（</w:t>
            </w:r>
            <w:r>
              <w:rPr>
                <w:rFonts w:hint="default" w:ascii="Times New Roman" w:hAnsi="Times New Roman" w:eastAsia="楷体_GB2312" w:cs="Times New Roman"/>
                <w:b/>
                <w:bCs/>
                <w:lang w:val="en-US" w:eastAsia="zh-CN"/>
              </w:rPr>
              <w:t>23</w:t>
            </w:r>
            <w:r>
              <w:rPr>
                <w:rFonts w:hint="default" w:ascii="Times New Roman" w:hAnsi="Times New Roman" w:eastAsia="楷体_GB2312" w:cs="Times New Roman"/>
                <w:b/>
                <w:bCs/>
              </w:rPr>
              <w:t>件）</w:t>
            </w:r>
          </w:p>
        </w:tc>
      </w:tr>
      <w:tr w14:paraId="6FE9C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630C72A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17-4-21</w:t>
            </w:r>
          </w:p>
        </w:tc>
        <w:tc>
          <w:tcPr>
            <w:tcW w:w="1125" w:type="dxa"/>
            <w:noWrap w:val="0"/>
            <w:vAlign w:val="center"/>
          </w:tcPr>
          <w:p w14:paraId="14B5D027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钱桂凤</w:t>
            </w:r>
          </w:p>
        </w:tc>
        <w:tc>
          <w:tcPr>
            <w:tcW w:w="6058" w:type="dxa"/>
            <w:noWrap w:val="0"/>
            <w:vAlign w:val="center"/>
          </w:tcPr>
          <w:p w14:paraId="50DCC6D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关于乡村传统民俗文化传承发展的建议</w:t>
            </w:r>
          </w:p>
        </w:tc>
        <w:tc>
          <w:tcPr>
            <w:tcW w:w="2546" w:type="dxa"/>
            <w:noWrap w:val="0"/>
            <w:vAlign w:val="center"/>
          </w:tcPr>
          <w:p w14:paraId="43FE698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区文旅体局</w:t>
            </w:r>
          </w:p>
        </w:tc>
        <w:tc>
          <w:tcPr>
            <w:tcW w:w="3280" w:type="dxa"/>
            <w:noWrap w:val="0"/>
            <w:vAlign w:val="center"/>
          </w:tcPr>
          <w:p w14:paraId="67A929F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西湖镇、区农业农村水利局</w:t>
            </w:r>
          </w:p>
        </w:tc>
      </w:tr>
      <w:tr w14:paraId="49D4AC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3B2DB5D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17-4-23</w:t>
            </w:r>
          </w:p>
        </w:tc>
        <w:tc>
          <w:tcPr>
            <w:tcW w:w="1125" w:type="dxa"/>
            <w:noWrap w:val="0"/>
            <w:vAlign w:val="center"/>
          </w:tcPr>
          <w:p w14:paraId="40A6DBDF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汤莉梅</w:t>
            </w:r>
          </w:p>
        </w:tc>
        <w:tc>
          <w:tcPr>
            <w:tcW w:w="6058" w:type="dxa"/>
            <w:noWrap w:val="0"/>
            <w:vAlign w:val="center"/>
          </w:tcPr>
          <w:p w14:paraId="2D44141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关于新形势下加强农村道路交通安全管理的建议</w:t>
            </w:r>
          </w:p>
        </w:tc>
        <w:tc>
          <w:tcPr>
            <w:tcW w:w="2546" w:type="dxa"/>
            <w:noWrap w:val="0"/>
            <w:vAlign w:val="center"/>
          </w:tcPr>
          <w:p w14:paraId="5FF903B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铜官公安分局</w:t>
            </w:r>
          </w:p>
        </w:tc>
        <w:tc>
          <w:tcPr>
            <w:tcW w:w="3280" w:type="dxa"/>
            <w:noWrap w:val="0"/>
            <w:vAlign w:val="center"/>
          </w:tcPr>
          <w:p w14:paraId="1F295F4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57E3B1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5F2567C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17-4-41</w:t>
            </w:r>
          </w:p>
        </w:tc>
        <w:tc>
          <w:tcPr>
            <w:tcW w:w="1125" w:type="dxa"/>
            <w:noWrap w:val="0"/>
            <w:vAlign w:val="center"/>
          </w:tcPr>
          <w:p w14:paraId="5329037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杨遇</w:t>
            </w:r>
          </w:p>
        </w:tc>
        <w:tc>
          <w:tcPr>
            <w:tcW w:w="6058" w:type="dxa"/>
            <w:noWrap w:val="0"/>
            <w:vAlign w:val="center"/>
          </w:tcPr>
          <w:p w14:paraId="38CCB2B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关于加强乡村老人学习交通法律法规的建议</w:t>
            </w:r>
          </w:p>
        </w:tc>
        <w:tc>
          <w:tcPr>
            <w:tcW w:w="2546" w:type="dxa"/>
            <w:noWrap w:val="0"/>
            <w:vAlign w:val="center"/>
          </w:tcPr>
          <w:p w14:paraId="29CE86D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铜官公安分局</w:t>
            </w:r>
          </w:p>
        </w:tc>
        <w:tc>
          <w:tcPr>
            <w:tcW w:w="3280" w:type="dxa"/>
            <w:noWrap w:val="0"/>
            <w:vAlign w:val="center"/>
          </w:tcPr>
          <w:p w14:paraId="470CE9A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616F4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1C2355E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17-4-45</w:t>
            </w:r>
          </w:p>
        </w:tc>
        <w:tc>
          <w:tcPr>
            <w:tcW w:w="1125" w:type="dxa"/>
            <w:noWrap w:val="0"/>
            <w:vAlign w:val="center"/>
          </w:tcPr>
          <w:p w14:paraId="00D0770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杨运方</w:t>
            </w:r>
          </w:p>
        </w:tc>
        <w:tc>
          <w:tcPr>
            <w:tcW w:w="6058" w:type="dxa"/>
            <w:noWrap w:val="0"/>
            <w:vAlign w:val="center"/>
          </w:tcPr>
          <w:p w14:paraId="716E288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关于整治主城区道路两侧建筑物及附属设施的建议</w:t>
            </w:r>
          </w:p>
        </w:tc>
        <w:tc>
          <w:tcPr>
            <w:tcW w:w="2546" w:type="dxa"/>
            <w:noWrap w:val="0"/>
            <w:vAlign w:val="center"/>
          </w:tcPr>
          <w:p w14:paraId="7CCFBB0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区城市管理局</w:t>
            </w:r>
          </w:p>
        </w:tc>
        <w:tc>
          <w:tcPr>
            <w:tcW w:w="3280" w:type="dxa"/>
            <w:noWrap w:val="0"/>
            <w:vAlign w:val="center"/>
          </w:tcPr>
          <w:p w14:paraId="075733F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铜官公安分局、区住建局</w:t>
            </w:r>
          </w:p>
        </w:tc>
      </w:tr>
      <w:tr w14:paraId="15D40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78014CBF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17-4-47</w:t>
            </w:r>
          </w:p>
        </w:tc>
        <w:tc>
          <w:tcPr>
            <w:tcW w:w="1125" w:type="dxa"/>
            <w:noWrap w:val="0"/>
            <w:vAlign w:val="center"/>
          </w:tcPr>
          <w:p w14:paraId="2799E31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邢林林</w:t>
            </w:r>
          </w:p>
        </w:tc>
        <w:tc>
          <w:tcPr>
            <w:tcW w:w="6058" w:type="dxa"/>
            <w:noWrap w:val="0"/>
            <w:vAlign w:val="center"/>
          </w:tcPr>
          <w:p w14:paraId="6677020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关于在我市成立未成年人保护示范基地的建议</w:t>
            </w:r>
          </w:p>
        </w:tc>
        <w:tc>
          <w:tcPr>
            <w:tcW w:w="2546" w:type="dxa"/>
            <w:noWrap w:val="0"/>
            <w:vAlign w:val="center"/>
          </w:tcPr>
          <w:p w14:paraId="4629867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highlight w:val="none"/>
                <w:lang w:val="en-US" w:eastAsia="zh-CN"/>
              </w:rPr>
              <w:t>区民政局、区妇联</w:t>
            </w:r>
          </w:p>
        </w:tc>
        <w:tc>
          <w:tcPr>
            <w:tcW w:w="3280" w:type="dxa"/>
            <w:noWrap w:val="0"/>
            <w:vAlign w:val="center"/>
          </w:tcPr>
          <w:p w14:paraId="7DF2F02F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6FDD7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47E389E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17-4-48</w:t>
            </w:r>
          </w:p>
        </w:tc>
        <w:tc>
          <w:tcPr>
            <w:tcW w:w="1125" w:type="dxa"/>
            <w:noWrap w:val="0"/>
            <w:vAlign w:val="center"/>
          </w:tcPr>
          <w:p w14:paraId="0109DD3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郜雨云</w:t>
            </w:r>
          </w:p>
        </w:tc>
        <w:tc>
          <w:tcPr>
            <w:tcW w:w="6058" w:type="dxa"/>
            <w:noWrap w:val="0"/>
            <w:vAlign w:val="center"/>
          </w:tcPr>
          <w:p w14:paraId="6F7D9BF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关于加强农村食品安全监管的建议</w:t>
            </w:r>
          </w:p>
        </w:tc>
        <w:tc>
          <w:tcPr>
            <w:tcW w:w="2546" w:type="dxa"/>
            <w:noWrap w:val="0"/>
            <w:vAlign w:val="center"/>
          </w:tcPr>
          <w:p w14:paraId="124FA46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区市场监管局</w:t>
            </w:r>
          </w:p>
        </w:tc>
        <w:tc>
          <w:tcPr>
            <w:tcW w:w="3280" w:type="dxa"/>
            <w:noWrap w:val="0"/>
            <w:vAlign w:val="center"/>
          </w:tcPr>
          <w:p w14:paraId="23EA337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区教育局</w:t>
            </w:r>
          </w:p>
        </w:tc>
      </w:tr>
      <w:tr w14:paraId="2F7FE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18357F7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17-4-74</w:t>
            </w:r>
          </w:p>
        </w:tc>
        <w:tc>
          <w:tcPr>
            <w:tcW w:w="1125" w:type="dxa"/>
            <w:noWrap w:val="0"/>
            <w:vAlign w:val="center"/>
          </w:tcPr>
          <w:p w14:paraId="2927813F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罗印敏</w:t>
            </w:r>
          </w:p>
        </w:tc>
        <w:tc>
          <w:tcPr>
            <w:tcW w:w="6058" w:type="dxa"/>
            <w:noWrap w:val="0"/>
            <w:vAlign w:val="center"/>
          </w:tcPr>
          <w:p w14:paraId="1EE4646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关于将我市十五中与十七中合并，提高学校的资源利用效率，缓解市中心交通拥堵的建议</w:t>
            </w:r>
          </w:p>
        </w:tc>
        <w:tc>
          <w:tcPr>
            <w:tcW w:w="2546" w:type="dxa"/>
            <w:noWrap w:val="0"/>
            <w:vAlign w:val="center"/>
          </w:tcPr>
          <w:p w14:paraId="22F5882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区教育局</w:t>
            </w:r>
          </w:p>
        </w:tc>
        <w:tc>
          <w:tcPr>
            <w:tcW w:w="3280" w:type="dxa"/>
            <w:noWrap w:val="0"/>
            <w:vAlign w:val="center"/>
          </w:tcPr>
          <w:p w14:paraId="3983FE7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52908C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75CCE27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17-4-76</w:t>
            </w:r>
          </w:p>
        </w:tc>
        <w:tc>
          <w:tcPr>
            <w:tcW w:w="1125" w:type="dxa"/>
            <w:noWrap w:val="0"/>
            <w:vAlign w:val="center"/>
          </w:tcPr>
          <w:p w14:paraId="3149A74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陈明</w:t>
            </w:r>
          </w:p>
        </w:tc>
        <w:tc>
          <w:tcPr>
            <w:tcW w:w="6058" w:type="dxa"/>
            <w:noWrap w:val="0"/>
            <w:vAlign w:val="center"/>
          </w:tcPr>
          <w:p w14:paraId="634D810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关于改善老旧小区布局和门牌号状况的建议</w:t>
            </w:r>
          </w:p>
        </w:tc>
        <w:tc>
          <w:tcPr>
            <w:tcW w:w="2546" w:type="dxa"/>
            <w:noWrap w:val="0"/>
            <w:vAlign w:val="center"/>
          </w:tcPr>
          <w:p w14:paraId="32E9031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280" w:type="dxa"/>
            <w:noWrap w:val="0"/>
            <w:vAlign w:val="center"/>
          </w:tcPr>
          <w:p w14:paraId="4568B80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40871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5B1CE81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17-4-79</w:t>
            </w:r>
          </w:p>
        </w:tc>
        <w:tc>
          <w:tcPr>
            <w:tcW w:w="1125" w:type="dxa"/>
            <w:noWrap w:val="0"/>
            <w:vAlign w:val="center"/>
          </w:tcPr>
          <w:p w14:paraId="2D20B9B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张宏</w:t>
            </w:r>
          </w:p>
        </w:tc>
        <w:tc>
          <w:tcPr>
            <w:tcW w:w="6058" w:type="dxa"/>
            <w:noWrap w:val="0"/>
            <w:vAlign w:val="center"/>
          </w:tcPr>
          <w:p w14:paraId="43B9358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关于定期维护更换健身器材的建议</w:t>
            </w:r>
          </w:p>
        </w:tc>
        <w:tc>
          <w:tcPr>
            <w:tcW w:w="2546" w:type="dxa"/>
            <w:noWrap w:val="0"/>
            <w:vAlign w:val="center"/>
          </w:tcPr>
          <w:p w14:paraId="48CCE71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区文旅体局</w:t>
            </w:r>
          </w:p>
        </w:tc>
        <w:tc>
          <w:tcPr>
            <w:tcW w:w="3280" w:type="dxa"/>
            <w:noWrap w:val="0"/>
            <w:vAlign w:val="center"/>
          </w:tcPr>
          <w:p w14:paraId="774FE1D7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65F5F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1BD1AE6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17-4-95</w:t>
            </w:r>
          </w:p>
        </w:tc>
        <w:tc>
          <w:tcPr>
            <w:tcW w:w="1125" w:type="dxa"/>
            <w:noWrap w:val="0"/>
            <w:vAlign w:val="center"/>
          </w:tcPr>
          <w:p w14:paraId="216C747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朱晓夏</w:t>
            </w:r>
          </w:p>
        </w:tc>
        <w:tc>
          <w:tcPr>
            <w:tcW w:w="6058" w:type="dxa"/>
            <w:noWrap w:val="0"/>
            <w:vAlign w:val="center"/>
          </w:tcPr>
          <w:p w14:paraId="5C565B4F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关于加强基层医疗卫生机构服务能力的建议</w:t>
            </w:r>
          </w:p>
        </w:tc>
        <w:tc>
          <w:tcPr>
            <w:tcW w:w="2546" w:type="dxa"/>
            <w:noWrap w:val="0"/>
            <w:vAlign w:val="center"/>
          </w:tcPr>
          <w:p w14:paraId="13D962B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区卫健委</w:t>
            </w:r>
          </w:p>
        </w:tc>
        <w:tc>
          <w:tcPr>
            <w:tcW w:w="3280" w:type="dxa"/>
            <w:noWrap w:val="0"/>
            <w:vAlign w:val="center"/>
          </w:tcPr>
          <w:p w14:paraId="423BC86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704AD5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03662E3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17-4-98</w:t>
            </w:r>
          </w:p>
        </w:tc>
        <w:tc>
          <w:tcPr>
            <w:tcW w:w="1125" w:type="dxa"/>
            <w:noWrap w:val="0"/>
            <w:vAlign w:val="center"/>
          </w:tcPr>
          <w:p w14:paraId="0CC31B3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陈志学</w:t>
            </w:r>
          </w:p>
        </w:tc>
        <w:tc>
          <w:tcPr>
            <w:tcW w:w="6058" w:type="dxa"/>
            <w:noWrap w:val="0"/>
            <w:vAlign w:val="center"/>
          </w:tcPr>
          <w:p w14:paraId="7EFB267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关于建立居家养老帮扶机制的建议</w:t>
            </w:r>
          </w:p>
        </w:tc>
        <w:tc>
          <w:tcPr>
            <w:tcW w:w="2546" w:type="dxa"/>
            <w:noWrap w:val="0"/>
            <w:vAlign w:val="center"/>
          </w:tcPr>
          <w:p w14:paraId="1C20A23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区民政局</w:t>
            </w:r>
          </w:p>
        </w:tc>
        <w:tc>
          <w:tcPr>
            <w:tcW w:w="3280" w:type="dxa"/>
            <w:noWrap w:val="0"/>
            <w:vAlign w:val="center"/>
          </w:tcPr>
          <w:p w14:paraId="56BF4D2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区财政局</w:t>
            </w:r>
          </w:p>
        </w:tc>
      </w:tr>
      <w:tr w14:paraId="38789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47C2A57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17-4-107</w:t>
            </w:r>
          </w:p>
        </w:tc>
        <w:tc>
          <w:tcPr>
            <w:tcW w:w="1125" w:type="dxa"/>
            <w:noWrap w:val="0"/>
            <w:vAlign w:val="center"/>
          </w:tcPr>
          <w:p w14:paraId="07DBD18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戴陈凤</w:t>
            </w:r>
          </w:p>
        </w:tc>
        <w:tc>
          <w:tcPr>
            <w:tcW w:w="6058" w:type="dxa"/>
            <w:noWrap w:val="0"/>
            <w:vAlign w:val="center"/>
          </w:tcPr>
          <w:p w14:paraId="588C45D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关于加强耕地管护工作的建议</w:t>
            </w:r>
          </w:p>
        </w:tc>
        <w:tc>
          <w:tcPr>
            <w:tcW w:w="2546" w:type="dxa"/>
            <w:noWrap w:val="0"/>
            <w:vAlign w:val="center"/>
          </w:tcPr>
          <w:p w14:paraId="780A858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区自然资源和规划分局</w:t>
            </w:r>
          </w:p>
        </w:tc>
        <w:tc>
          <w:tcPr>
            <w:tcW w:w="3280" w:type="dxa"/>
            <w:noWrap w:val="0"/>
            <w:vAlign w:val="center"/>
          </w:tcPr>
          <w:p w14:paraId="5C04AF4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</w:tr>
      <w:tr w14:paraId="0FF47D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2365BED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17-4-108</w:t>
            </w:r>
          </w:p>
        </w:tc>
        <w:tc>
          <w:tcPr>
            <w:tcW w:w="1125" w:type="dxa"/>
            <w:noWrap w:val="0"/>
            <w:vAlign w:val="center"/>
          </w:tcPr>
          <w:p w14:paraId="3D6FA11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王晓敏</w:t>
            </w:r>
          </w:p>
        </w:tc>
        <w:tc>
          <w:tcPr>
            <w:tcW w:w="6058" w:type="dxa"/>
            <w:noWrap w:val="0"/>
            <w:vAlign w:val="center"/>
          </w:tcPr>
          <w:p w14:paraId="1621601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关于加强农村居家养老服务的建议</w:t>
            </w:r>
          </w:p>
        </w:tc>
        <w:tc>
          <w:tcPr>
            <w:tcW w:w="2546" w:type="dxa"/>
            <w:noWrap w:val="0"/>
            <w:vAlign w:val="center"/>
          </w:tcPr>
          <w:p w14:paraId="2F71DB0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区民政局</w:t>
            </w:r>
          </w:p>
        </w:tc>
        <w:tc>
          <w:tcPr>
            <w:tcW w:w="3280" w:type="dxa"/>
            <w:noWrap w:val="0"/>
            <w:vAlign w:val="center"/>
          </w:tcPr>
          <w:p w14:paraId="63C12F5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西湖镇</w:t>
            </w:r>
          </w:p>
        </w:tc>
      </w:tr>
      <w:tr w14:paraId="38529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62578BA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17-4-124</w:t>
            </w:r>
          </w:p>
        </w:tc>
        <w:tc>
          <w:tcPr>
            <w:tcW w:w="1125" w:type="dxa"/>
            <w:noWrap w:val="0"/>
            <w:vAlign w:val="center"/>
          </w:tcPr>
          <w:p w14:paraId="50D50B8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钱梅花</w:t>
            </w:r>
          </w:p>
        </w:tc>
        <w:tc>
          <w:tcPr>
            <w:tcW w:w="6058" w:type="dxa"/>
            <w:noWrap w:val="0"/>
            <w:vAlign w:val="center"/>
          </w:tcPr>
          <w:p w14:paraId="7AD3CA1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关于解决农民种田收益难提高问题的建议</w:t>
            </w:r>
          </w:p>
        </w:tc>
        <w:tc>
          <w:tcPr>
            <w:tcW w:w="2546" w:type="dxa"/>
            <w:noWrap w:val="0"/>
            <w:vAlign w:val="center"/>
          </w:tcPr>
          <w:p w14:paraId="3AC5509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3280" w:type="dxa"/>
            <w:noWrap w:val="0"/>
            <w:vAlign w:val="center"/>
          </w:tcPr>
          <w:p w14:paraId="609A104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1E12D5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574BB59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17-4-125</w:t>
            </w:r>
          </w:p>
        </w:tc>
        <w:tc>
          <w:tcPr>
            <w:tcW w:w="1125" w:type="dxa"/>
            <w:noWrap w:val="0"/>
            <w:vAlign w:val="center"/>
          </w:tcPr>
          <w:p w14:paraId="51AA6C5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程军民</w:t>
            </w:r>
          </w:p>
        </w:tc>
        <w:tc>
          <w:tcPr>
            <w:tcW w:w="6058" w:type="dxa"/>
            <w:noWrap w:val="0"/>
            <w:vAlign w:val="center"/>
          </w:tcPr>
          <w:p w14:paraId="0A84D56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关于全面推进铜陵地区早癌筛查综合防治体系建设的建议</w:t>
            </w:r>
          </w:p>
        </w:tc>
        <w:tc>
          <w:tcPr>
            <w:tcW w:w="2546" w:type="dxa"/>
            <w:noWrap w:val="0"/>
            <w:vAlign w:val="center"/>
          </w:tcPr>
          <w:p w14:paraId="1ED06A8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区卫健委</w:t>
            </w:r>
          </w:p>
        </w:tc>
        <w:tc>
          <w:tcPr>
            <w:tcW w:w="3280" w:type="dxa"/>
            <w:noWrap w:val="0"/>
            <w:vAlign w:val="center"/>
          </w:tcPr>
          <w:p w14:paraId="7998F50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7BAB24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3C75A15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17-4-129</w:t>
            </w:r>
          </w:p>
        </w:tc>
        <w:tc>
          <w:tcPr>
            <w:tcW w:w="1125" w:type="dxa"/>
            <w:noWrap w:val="0"/>
            <w:vAlign w:val="center"/>
          </w:tcPr>
          <w:p w14:paraId="1584F5B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许花云</w:t>
            </w:r>
          </w:p>
        </w:tc>
        <w:tc>
          <w:tcPr>
            <w:tcW w:w="6058" w:type="dxa"/>
            <w:noWrap w:val="0"/>
            <w:vAlign w:val="center"/>
          </w:tcPr>
          <w:p w14:paraId="6A28045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关于对农村道路进行提升提质的建议</w:t>
            </w:r>
          </w:p>
        </w:tc>
        <w:tc>
          <w:tcPr>
            <w:tcW w:w="2546" w:type="dxa"/>
            <w:noWrap w:val="0"/>
            <w:vAlign w:val="center"/>
          </w:tcPr>
          <w:p w14:paraId="04E1D237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280" w:type="dxa"/>
            <w:noWrap w:val="0"/>
            <w:vAlign w:val="center"/>
          </w:tcPr>
          <w:p w14:paraId="6CE11527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03199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6DA8973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17-4-134</w:t>
            </w:r>
          </w:p>
        </w:tc>
        <w:tc>
          <w:tcPr>
            <w:tcW w:w="1125" w:type="dxa"/>
            <w:noWrap w:val="0"/>
            <w:vAlign w:val="center"/>
          </w:tcPr>
          <w:p w14:paraId="35D21BFF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左卫宗</w:t>
            </w:r>
          </w:p>
        </w:tc>
        <w:tc>
          <w:tcPr>
            <w:tcW w:w="6058" w:type="dxa"/>
            <w:noWrap w:val="0"/>
            <w:vAlign w:val="center"/>
          </w:tcPr>
          <w:p w14:paraId="219F865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关于秸秆综合利用现状的思考的建议</w:t>
            </w:r>
          </w:p>
        </w:tc>
        <w:tc>
          <w:tcPr>
            <w:tcW w:w="2546" w:type="dxa"/>
            <w:noWrap w:val="0"/>
            <w:vAlign w:val="center"/>
          </w:tcPr>
          <w:p w14:paraId="2D8EFF3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区农业农村水利局</w:t>
            </w:r>
          </w:p>
        </w:tc>
        <w:tc>
          <w:tcPr>
            <w:tcW w:w="3280" w:type="dxa"/>
            <w:noWrap w:val="0"/>
            <w:vAlign w:val="center"/>
          </w:tcPr>
          <w:p w14:paraId="4D816DC0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78CBAA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36B153C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17-4-145</w:t>
            </w:r>
          </w:p>
        </w:tc>
        <w:tc>
          <w:tcPr>
            <w:tcW w:w="1125" w:type="dxa"/>
            <w:noWrap w:val="0"/>
            <w:vAlign w:val="center"/>
          </w:tcPr>
          <w:p w14:paraId="11405E9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何世楼</w:t>
            </w:r>
          </w:p>
        </w:tc>
        <w:tc>
          <w:tcPr>
            <w:tcW w:w="6058" w:type="dxa"/>
            <w:noWrap w:val="0"/>
            <w:vAlign w:val="center"/>
          </w:tcPr>
          <w:p w14:paraId="1D4B71A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关于拓宽农村道路的建议</w:t>
            </w:r>
          </w:p>
        </w:tc>
        <w:tc>
          <w:tcPr>
            <w:tcW w:w="2546" w:type="dxa"/>
            <w:noWrap w:val="0"/>
            <w:vAlign w:val="center"/>
          </w:tcPr>
          <w:p w14:paraId="3E46039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280" w:type="dxa"/>
            <w:noWrap w:val="0"/>
            <w:vAlign w:val="center"/>
          </w:tcPr>
          <w:p w14:paraId="130DCE6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78DBE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78B759C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17-4-154</w:t>
            </w:r>
          </w:p>
        </w:tc>
        <w:tc>
          <w:tcPr>
            <w:tcW w:w="1125" w:type="dxa"/>
            <w:noWrap w:val="0"/>
            <w:vAlign w:val="center"/>
          </w:tcPr>
          <w:p w14:paraId="3AFF8637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黄韩飞</w:t>
            </w:r>
          </w:p>
        </w:tc>
        <w:tc>
          <w:tcPr>
            <w:tcW w:w="6058" w:type="dxa"/>
            <w:noWrap w:val="0"/>
            <w:vAlign w:val="center"/>
          </w:tcPr>
          <w:p w14:paraId="61B668D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关于建立普惠式基础养老金制度建议</w:t>
            </w:r>
          </w:p>
        </w:tc>
        <w:tc>
          <w:tcPr>
            <w:tcW w:w="2546" w:type="dxa"/>
            <w:noWrap w:val="0"/>
            <w:vAlign w:val="center"/>
          </w:tcPr>
          <w:p w14:paraId="3071E32B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区民政局</w:t>
            </w:r>
          </w:p>
        </w:tc>
        <w:tc>
          <w:tcPr>
            <w:tcW w:w="3280" w:type="dxa"/>
            <w:noWrap w:val="0"/>
            <w:vAlign w:val="center"/>
          </w:tcPr>
          <w:p w14:paraId="00BE04C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区自然资源和规划分局、区教育局</w:t>
            </w:r>
          </w:p>
        </w:tc>
      </w:tr>
      <w:tr w14:paraId="46335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2D3757D6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17-4-159</w:t>
            </w:r>
          </w:p>
        </w:tc>
        <w:tc>
          <w:tcPr>
            <w:tcW w:w="1125" w:type="dxa"/>
            <w:noWrap w:val="0"/>
            <w:vAlign w:val="center"/>
          </w:tcPr>
          <w:p w14:paraId="05B3AD7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谢珏</w:t>
            </w:r>
          </w:p>
        </w:tc>
        <w:tc>
          <w:tcPr>
            <w:tcW w:w="6058" w:type="dxa"/>
            <w:noWrap w:val="0"/>
            <w:vAlign w:val="center"/>
          </w:tcPr>
          <w:p w14:paraId="49068B61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关于清理老旧小区空中安全隐患的建议</w:t>
            </w:r>
          </w:p>
        </w:tc>
        <w:tc>
          <w:tcPr>
            <w:tcW w:w="2546" w:type="dxa"/>
            <w:noWrap w:val="0"/>
            <w:vAlign w:val="center"/>
          </w:tcPr>
          <w:p w14:paraId="50EA9EF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  <w:tc>
          <w:tcPr>
            <w:tcW w:w="3280" w:type="dxa"/>
            <w:noWrap w:val="0"/>
            <w:vAlign w:val="center"/>
          </w:tcPr>
          <w:p w14:paraId="6F65D60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27248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6B163982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17-4-162</w:t>
            </w:r>
          </w:p>
        </w:tc>
        <w:tc>
          <w:tcPr>
            <w:tcW w:w="1125" w:type="dxa"/>
            <w:noWrap w:val="0"/>
            <w:vAlign w:val="center"/>
          </w:tcPr>
          <w:p w14:paraId="5AB5777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王书春</w:t>
            </w:r>
          </w:p>
        </w:tc>
        <w:tc>
          <w:tcPr>
            <w:tcW w:w="6058" w:type="dxa"/>
            <w:noWrap w:val="0"/>
            <w:vAlign w:val="center"/>
          </w:tcPr>
          <w:p w14:paraId="26DA41D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关于支持铜官区现代服务业高质量发展的建议</w:t>
            </w:r>
          </w:p>
        </w:tc>
        <w:tc>
          <w:tcPr>
            <w:tcW w:w="2546" w:type="dxa"/>
            <w:noWrap w:val="0"/>
            <w:vAlign w:val="center"/>
          </w:tcPr>
          <w:p w14:paraId="7F1D2EA9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区服务业发展促进中心</w:t>
            </w:r>
          </w:p>
        </w:tc>
        <w:tc>
          <w:tcPr>
            <w:tcW w:w="3280" w:type="dxa"/>
            <w:noWrap w:val="0"/>
            <w:vAlign w:val="center"/>
          </w:tcPr>
          <w:p w14:paraId="32930D0D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</w:p>
        </w:tc>
      </w:tr>
      <w:tr w14:paraId="46B75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4300600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17-4-164</w:t>
            </w:r>
          </w:p>
        </w:tc>
        <w:tc>
          <w:tcPr>
            <w:tcW w:w="1125" w:type="dxa"/>
            <w:noWrap w:val="0"/>
            <w:vAlign w:val="center"/>
          </w:tcPr>
          <w:p w14:paraId="5AD62427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谈斌</w:t>
            </w:r>
          </w:p>
        </w:tc>
        <w:tc>
          <w:tcPr>
            <w:tcW w:w="6058" w:type="dxa"/>
            <w:noWrap w:val="0"/>
            <w:vAlign w:val="center"/>
          </w:tcPr>
          <w:p w14:paraId="706C23B5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关于金山西村6栋、11-13栋原址重建工作的建议</w:t>
            </w:r>
          </w:p>
        </w:tc>
        <w:tc>
          <w:tcPr>
            <w:tcW w:w="2546" w:type="dxa"/>
            <w:noWrap w:val="0"/>
            <w:vAlign w:val="center"/>
          </w:tcPr>
          <w:p w14:paraId="158A8494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区自然资源和规划分局</w:t>
            </w:r>
          </w:p>
        </w:tc>
        <w:tc>
          <w:tcPr>
            <w:tcW w:w="3280" w:type="dxa"/>
            <w:noWrap w:val="0"/>
            <w:vAlign w:val="center"/>
          </w:tcPr>
          <w:p w14:paraId="424AE9B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区住建局</w:t>
            </w:r>
          </w:p>
        </w:tc>
      </w:tr>
      <w:tr w14:paraId="745E3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331" w:type="dxa"/>
            <w:noWrap w:val="0"/>
            <w:vAlign w:val="center"/>
          </w:tcPr>
          <w:p w14:paraId="3CCAB163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17-4-165</w:t>
            </w:r>
          </w:p>
        </w:tc>
        <w:tc>
          <w:tcPr>
            <w:tcW w:w="1125" w:type="dxa"/>
            <w:shd w:val="clear" w:color="auto" w:fill="auto"/>
            <w:noWrap w:val="0"/>
            <w:vAlign w:val="center"/>
          </w:tcPr>
          <w:p w14:paraId="36AD74CC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巫永生</w:t>
            </w:r>
          </w:p>
        </w:tc>
        <w:tc>
          <w:tcPr>
            <w:tcW w:w="6058" w:type="dxa"/>
            <w:noWrap w:val="0"/>
            <w:vAlign w:val="center"/>
          </w:tcPr>
          <w:p w14:paraId="2B20D6DA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关于加快国有资产确权办证、做大做强国有企业的建议</w:t>
            </w:r>
          </w:p>
        </w:tc>
        <w:tc>
          <w:tcPr>
            <w:tcW w:w="2546" w:type="dxa"/>
            <w:noWrap w:val="0"/>
            <w:vAlign w:val="center"/>
          </w:tcPr>
          <w:p w14:paraId="1504E2CE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区自然资源和规划分局</w:t>
            </w:r>
          </w:p>
        </w:tc>
        <w:tc>
          <w:tcPr>
            <w:tcW w:w="3280" w:type="dxa"/>
            <w:noWrap w:val="0"/>
            <w:vAlign w:val="center"/>
          </w:tcPr>
          <w:p w14:paraId="4D9091A8">
            <w:pPr>
              <w:widowControl/>
              <w:spacing w:line="240" w:lineRule="exact"/>
              <w:ind w:left="-21" w:leftChars="-10" w:right="-21" w:rightChars="-10"/>
              <w:jc w:val="center"/>
              <w:textAlignment w:val="center"/>
              <w:rPr>
                <w:rFonts w:hint="default" w:ascii="Times New Roman" w:hAnsi="Times New Roman" w:eastAsia="仿宋_GB2312" w:cs="Times New Roman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lang w:val="en-US" w:eastAsia="zh-CN"/>
              </w:rPr>
              <w:t>区住建局、区财政局</w:t>
            </w:r>
          </w:p>
        </w:tc>
      </w:tr>
    </w:tbl>
    <w:p w14:paraId="7EE44749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F83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2025-07-03T02:34:11Z</dcterms:created>
  <dc:creator>Administrator</dc:creator>
  <cp:lastModifiedBy>身手矫健暴力懵妹</cp:lastModifiedBy>
  <dcterms:modified xsi:type="dcterms:W3CDTF">2025-07-03T02:34:45Z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eyJoZGlkIjoiMTI0OWU0YTUzYmU5OTFiYjY3NzE2ZmJhM2IwMWFhOTgiLCJ1c2VySWQiOiI2NzY1NzQ5NzQifQ==</vt:lpwstr>
  </property>
  <property fmtid="{D5CDD505-2E9C-101B-9397-08002B2CF9AE}" pid="4" name="ICV">
    <vt:lpwstr>5A91756911DF46DD8AF7190239FEEB0B_12</vt:lpwstr>
  </property>
</Properties>
</file>