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A3BE40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right="0"/>
        <w:jc w:val="center"/>
        <w:textAlignment w:val="auto"/>
        <w:rPr>
          <w:rFonts w:hint="eastAsia" w:ascii="方正小标宋简体" w:hAnsi="方正小标宋简体" w:eastAsia="方正小标宋简体" w:cs="方正小标宋简体"/>
          <w:i w:val="0"/>
          <w:iCs w:val="0"/>
          <w:caps w:val="0"/>
          <w:color w:val="auto"/>
          <w:spacing w:val="0"/>
          <w:sz w:val="36"/>
          <w:szCs w:val="36"/>
          <w:lang w:val="en-US" w:eastAsia="zh-CN"/>
        </w:rPr>
      </w:pPr>
      <w:r>
        <w:rPr>
          <w:rFonts w:hint="eastAsia" w:ascii="方正小标宋简体" w:hAnsi="方正小标宋简体" w:eastAsia="方正小标宋简体" w:cs="方正小标宋简体"/>
          <w:i w:val="0"/>
          <w:iCs w:val="0"/>
          <w:caps w:val="0"/>
          <w:color w:val="auto"/>
          <w:spacing w:val="0"/>
          <w:sz w:val="36"/>
          <w:szCs w:val="36"/>
          <w:lang w:val="en-US" w:eastAsia="zh-CN"/>
        </w:rPr>
        <w:t>铜官区人民政府2024年政府信息公开工作</w:t>
      </w:r>
    </w:p>
    <w:p w14:paraId="6B2F021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right="0"/>
        <w:jc w:val="center"/>
        <w:textAlignment w:val="auto"/>
        <w:rPr>
          <w:rFonts w:hint="eastAsia" w:ascii="方正小标宋简体" w:hAnsi="方正小标宋简体" w:eastAsia="方正小标宋简体" w:cs="方正小标宋简体"/>
          <w:i w:val="0"/>
          <w:iCs w:val="0"/>
          <w:caps w:val="0"/>
          <w:color w:val="auto"/>
          <w:spacing w:val="0"/>
          <w:sz w:val="36"/>
          <w:szCs w:val="36"/>
          <w:lang w:val="en-US" w:eastAsia="zh-CN"/>
        </w:rPr>
      </w:pPr>
      <w:r>
        <w:rPr>
          <w:rFonts w:hint="eastAsia" w:ascii="方正小标宋简体" w:hAnsi="方正小标宋简体" w:eastAsia="方正小标宋简体" w:cs="方正小标宋简体"/>
          <w:i w:val="0"/>
          <w:iCs w:val="0"/>
          <w:caps w:val="0"/>
          <w:color w:val="auto"/>
          <w:spacing w:val="0"/>
          <w:sz w:val="36"/>
          <w:szCs w:val="36"/>
          <w:lang w:val="en-US" w:eastAsia="zh-CN"/>
        </w:rPr>
        <w:t>年度报告</w:t>
      </w:r>
    </w:p>
    <w:p w14:paraId="43AA582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right="0"/>
        <w:jc w:val="center"/>
        <w:textAlignment w:val="auto"/>
        <w:rPr>
          <w:rFonts w:hint="eastAsia" w:ascii="方正小标宋简体" w:hAnsi="方正小标宋简体" w:eastAsia="方正小标宋简体" w:cs="方正小标宋简体"/>
          <w:i w:val="0"/>
          <w:iCs w:val="0"/>
          <w:caps w:val="0"/>
          <w:color w:val="auto"/>
          <w:spacing w:val="0"/>
          <w:sz w:val="36"/>
          <w:szCs w:val="36"/>
          <w:lang w:val="en-US" w:eastAsia="zh-CN"/>
        </w:rPr>
      </w:pPr>
    </w:p>
    <w:p w14:paraId="7238BAD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shd w:val="clear" w:fill="FFFFFF"/>
          <w:lang w:val="en-US" w:eastAsia="zh-CN"/>
        </w:rPr>
      </w:pPr>
      <w:r>
        <w:rPr>
          <w:rFonts w:hint="eastAsia" w:ascii="仿宋_GB2312" w:hAnsi="仿宋_GB2312" w:eastAsia="仿宋_GB2312" w:cs="仿宋_GB2312"/>
          <w:i w:val="0"/>
          <w:iCs w:val="0"/>
          <w:caps w:val="0"/>
          <w:color w:val="auto"/>
          <w:spacing w:val="0"/>
          <w:sz w:val="32"/>
          <w:szCs w:val="32"/>
          <w:shd w:val="clear" w:fill="FFFFFF"/>
          <w:lang w:val="en-US" w:eastAsia="zh-CN"/>
        </w:rPr>
        <w:t>本年度报告根据《中华人民共和国政府信息公开条例》（国务院令第711号）和《国务院办公厅政府信息与政务公开办公室关于印发〈中华人民共和国政府信息公开工作年度报告格式〉的通知》（国办公开办函〔2021〕30号）要求，结合铜官区政府信息公开工作有关统计数据撰写。报告全文主要由总体情况、主动公开政府信息情况、收到和处理政府信息公开申请情况、政府信息公开行政复议、行政诉讼情况、存在的主要问题及改进情况、其他需要报告的事项等六个部分组成。报告中所列数据统计期限自2024年1月1日始至2024年12月31日止。如对本报告有任何疑问，请与铜官区数据资源管理局联系（地址：铜陵市铜官区淮河大道北段111号，邮编：244000，电话：0562-2128126）。</w:t>
      </w:r>
    </w:p>
    <w:p w14:paraId="55163BB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42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b/>
          <w:bCs/>
          <w:i w:val="0"/>
          <w:iCs w:val="0"/>
          <w:caps w:val="0"/>
          <w:color w:val="auto"/>
          <w:spacing w:val="0"/>
          <w:sz w:val="32"/>
          <w:szCs w:val="32"/>
          <w:shd w:val="clear" w:fill="FFFFFF"/>
        </w:rPr>
        <w:t>一、总体情况</w:t>
      </w:r>
    </w:p>
    <w:p w14:paraId="6C788AE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right="0" w:firstLine="643" w:firstLineChars="200"/>
        <w:jc w:val="both"/>
        <w:textAlignment w:val="auto"/>
        <w:rPr>
          <w:rFonts w:hint="eastAsia" w:ascii="仿宋_GB2312" w:hAnsi="仿宋_GB2312" w:eastAsia="仿宋_GB2312" w:cs="仿宋_GB2312"/>
          <w:b/>
          <w:bCs/>
          <w:i w:val="0"/>
          <w:iCs w:val="0"/>
          <w:caps w:val="0"/>
          <w:color w:val="auto"/>
          <w:spacing w:val="0"/>
          <w:sz w:val="32"/>
          <w:szCs w:val="32"/>
          <w:shd w:val="clear" w:fill="FFFFFF"/>
        </w:rPr>
      </w:pPr>
      <w:r>
        <w:rPr>
          <w:rFonts w:hint="eastAsia" w:ascii="仿宋_GB2312" w:hAnsi="仿宋_GB2312" w:eastAsia="仿宋_GB2312" w:cs="仿宋_GB2312"/>
          <w:b/>
          <w:bCs/>
          <w:i w:val="0"/>
          <w:iCs w:val="0"/>
          <w:caps w:val="0"/>
          <w:color w:val="auto"/>
          <w:spacing w:val="0"/>
          <w:sz w:val="32"/>
          <w:szCs w:val="32"/>
          <w:shd w:val="clear" w:fill="FFFFFF"/>
        </w:rPr>
        <w:t>（一）主动公开情况。</w:t>
      </w:r>
    </w:p>
    <w:p w14:paraId="5633566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shd w:val="clear" w:fill="FFFFFF"/>
          <w:lang w:val="en-US" w:eastAsia="zh-CN"/>
        </w:rPr>
      </w:pPr>
      <w:r>
        <w:rPr>
          <w:rFonts w:hint="eastAsia" w:ascii="仿宋_GB2312" w:hAnsi="仿宋_GB2312" w:eastAsia="仿宋_GB2312" w:cs="仿宋_GB2312"/>
          <w:i w:val="0"/>
          <w:iCs w:val="0"/>
          <w:caps w:val="0"/>
          <w:color w:val="auto"/>
          <w:spacing w:val="0"/>
          <w:sz w:val="32"/>
          <w:szCs w:val="32"/>
          <w:shd w:val="clear" w:fill="FFFFFF"/>
          <w:lang w:val="en-US" w:eastAsia="zh-CN"/>
        </w:rPr>
        <w:t>常态化做好法定主动公开，2024年铜官区政府信息公开平台主动公开政府信息15223条，“两化”专题内31个领域主动公开信息1984条，平台累计点击量161万余次，共召开新闻发布会26场次；发布各类政策文件解读55篇，向市部门报送解读材料16篇，录用3篇；新增教育领域公共企事业单位第十五中学，规范发布信息共84条；截至目前，铜官区各镇办、社区办事大厅（不包含涉改社区）已完成政务公开专区全覆盖。</w:t>
      </w:r>
    </w:p>
    <w:p w14:paraId="49E5D13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right="0" w:firstLine="643" w:firstLineChars="200"/>
        <w:jc w:val="both"/>
        <w:textAlignment w:val="auto"/>
        <w:rPr>
          <w:rFonts w:hint="eastAsia" w:ascii="仿宋_GB2312" w:hAnsi="仿宋_GB2312" w:eastAsia="仿宋_GB2312" w:cs="仿宋_GB2312"/>
          <w:b/>
          <w:bCs/>
          <w:i w:val="0"/>
          <w:iCs w:val="0"/>
          <w:caps w:val="0"/>
          <w:color w:val="auto"/>
          <w:spacing w:val="0"/>
          <w:sz w:val="32"/>
          <w:szCs w:val="32"/>
          <w:shd w:val="clear" w:fill="FFFFFF"/>
        </w:rPr>
      </w:pPr>
      <w:r>
        <w:rPr>
          <w:rFonts w:hint="eastAsia" w:ascii="仿宋_GB2312" w:hAnsi="仿宋_GB2312" w:eastAsia="仿宋_GB2312" w:cs="仿宋_GB2312"/>
          <w:b/>
          <w:bCs/>
          <w:i w:val="0"/>
          <w:iCs w:val="0"/>
          <w:caps w:val="0"/>
          <w:color w:val="auto"/>
          <w:spacing w:val="0"/>
          <w:sz w:val="32"/>
          <w:szCs w:val="32"/>
          <w:shd w:val="clear" w:fill="FFFFFF"/>
        </w:rPr>
        <w:t>（二）依申请公开情况。</w:t>
      </w:r>
    </w:p>
    <w:p w14:paraId="0CD9F14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shd w:val="clear" w:fill="FFFFFF"/>
          <w:lang w:val="en-US" w:eastAsia="zh-CN"/>
        </w:rPr>
      </w:pPr>
      <w:r>
        <w:rPr>
          <w:rFonts w:hint="eastAsia" w:ascii="仿宋_GB2312" w:hAnsi="仿宋_GB2312" w:eastAsia="仿宋_GB2312" w:cs="仿宋_GB2312"/>
          <w:i w:val="0"/>
          <w:iCs w:val="0"/>
          <w:caps w:val="0"/>
          <w:color w:val="auto"/>
          <w:spacing w:val="0"/>
          <w:sz w:val="32"/>
          <w:szCs w:val="32"/>
          <w:shd w:val="clear" w:fill="FFFFFF"/>
          <w:lang w:val="en-US" w:eastAsia="zh-CN"/>
        </w:rPr>
        <w:t>依法依规抓好依申请公开，2024年以来，铜官区政府共收到依申请公开30件，办结29件，结转下年度继续办理1件。已组织举办两场依申请公开学习培训，着重提醒依申请公开答复书中有关救济渠道表述变更，加强依申请公开证据管理，防范法律风险。</w:t>
      </w:r>
    </w:p>
    <w:p w14:paraId="77A671A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shd w:val="clear" w:fill="FFFFFF"/>
          <w:lang w:val="en-US" w:eastAsia="zh-CN"/>
        </w:rPr>
      </w:pPr>
      <w:r>
        <w:rPr>
          <w:rFonts w:hint="eastAsia" w:ascii="仿宋_GB2312" w:hAnsi="仿宋_GB2312" w:eastAsia="仿宋_GB2312" w:cs="仿宋_GB2312"/>
          <w:i w:val="0"/>
          <w:iCs w:val="0"/>
          <w:caps w:val="0"/>
          <w:color w:val="auto"/>
          <w:spacing w:val="0"/>
          <w:sz w:val="32"/>
          <w:szCs w:val="32"/>
          <w:shd w:val="clear" w:fill="FFFFFF"/>
          <w:lang w:val="en-US" w:eastAsia="zh-CN"/>
        </w:rPr>
        <w:t>开展2024年依申请公开模拟测试工作。安排专人模拟申请人采用网页申请和电话测评两种方式，对全区相关单位开展全覆盖式依申请公开测评，切实提高了全区依申请公开的业务水平和重视程度。</w:t>
      </w:r>
    </w:p>
    <w:p w14:paraId="7E3203E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right="0" w:firstLine="643" w:firstLineChars="200"/>
        <w:jc w:val="both"/>
        <w:textAlignment w:val="auto"/>
        <w:rPr>
          <w:rFonts w:hint="eastAsia" w:ascii="仿宋_GB2312" w:hAnsi="仿宋_GB2312" w:eastAsia="仿宋_GB2312" w:cs="仿宋_GB2312"/>
          <w:b/>
          <w:bCs/>
          <w:i w:val="0"/>
          <w:iCs w:val="0"/>
          <w:caps w:val="0"/>
          <w:color w:val="auto"/>
          <w:spacing w:val="0"/>
          <w:sz w:val="32"/>
          <w:szCs w:val="32"/>
          <w:shd w:val="clear" w:fill="FFFFFF"/>
        </w:rPr>
      </w:pPr>
      <w:r>
        <w:rPr>
          <w:rFonts w:hint="eastAsia" w:ascii="仿宋_GB2312" w:hAnsi="仿宋_GB2312" w:eastAsia="仿宋_GB2312" w:cs="仿宋_GB2312"/>
          <w:b/>
          <w:bCs/>
          <w:i w:val="0"/>
          <w:iCs w:val="0"/>
          <w:caps w:val="0"/>
          <w:color w:val="auto"/>
          <w:spacing w:val="0"/>
          <w:sz w:val="32"/>
          <w:szCs w:val="32"/>
          <w:shd w:val="clear" w:fill="FFFFFF"/>
        </w:rPr>
        <w:t>（</w:t>
      </w:r>
      <w:r>
        <w:rPr>
          <w:rFonts w:hint="eastAsia" w:ascii="仿宋_GB2312" w:hAnsi="仿宋_GB2312" w:eastAsia="仿宋_GB2312" w:cs="仿宋_GB2312"/>
          <w:b/>
          <w:bCs/>
          <w:i w:val="0"/>
          <w:iCs w:val="0"/>
          <w:caps w:val="0"/>
          <w:color w:val="auto"/>
          <w:spacing w:val="0"/>
          <w:sz w:val="32"/>
          <w:szCs w:val="32"/>
          <w:shd w:val="clear" w:fill="FFFFFF"/>
          <w:lang w:eastAsia="zh-CN"/>
        </w:rPr>
        <w:t>三</w:t>
      </w:r>
      <w:r>
        <w:rPr>
          <w:rFonts w:hint="eastAsia" w:ascii="仿宋_GB2312" w:hAnsi="仿宋_GB2312" w:eastAsia="仿宋_GB2312" w:cs="仿宋_GB2312"/>
          <w:b/>
          <w:bCs/>
          <w:i w:val="0"/>
          <w:iCs w:val="0"/>
          <w:caps w:val="0"/>
          <w:color w:val="auto"/>
          <w:spacing w:val="0"/>
          <w:sz w:val="32"/>
          <w:szCs w:val="32"/>
          <w:shd w:val="clear" w:fill="FFFFFF"/>
        </w:rPr>
        <w:t>）</w:t>
      </w:r>
      <w:r>
        <w:rPr>
          <w:rFonts w:hint="eastAsia" w:ascii="仿宋_GB2312" w:hAnsi="仿宋_GB2312" w:eastAsia="仿宋_GB2312" w:cs="仿宋_GB2312"/>
          <w:b/>
          <w:bCs/>
          <w:i w:val="0"/>
          <w:iCs w:val="0"/>
          <w:caps w:val="0"/>
          <w:color w:val="auto"/>
          <w:spacing w:val="0"/>
          <w:sz w:val="32"/>
          <w:szCs w:val="32"/>
          <w:shd w:val="clear" w:fill="FFFFFF"/>
          <w:lang w:eastAsia="zh-CN"/>
        </w:rPr>
        <w:t>政府信息管理</w:t>
      </w:r>
      <w:r>
        <w:rPr>
          <w:rFonts w:hint="eastAsia" w:ascii="仿宋_GB2312" w:hAnsi="仿宋_GB2312" w:eastAsia="仿宋_GB2312" w:cs="仿宋_GB2312"/>
          <w:b/>
          <w:bCs/>
          <w:i w:val="0"/>
          <w:iCs w:val="0"/>
          <w:caps w:val="0"/>
          <w:color w:val="auto"/>
          <w:spacing w:val="0"/>
          <w:sz w:val="32"/>
          <w:szCs w:val="32"/>
          <w:shd w:val="clear" w:fill="FFFFFF"/>
        </w:rPr>
        <w:t>。</w:t>
      </w:r>
    </w:p>
    <w:p w14:paraId="1F3A5AE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shd w:val="clear" w:fill="FFFFFF"/>
          <w:lang w:val="en-US" w:eastAsia="zh-CN"/>
        </w:rPr>
      </w:pPr>
      <w:r>
        <w:rPr>
          <w:rFonts w:hint="eastAsia" w:ascii="仿宋_GB2312" w:hAnsi="仿宋_GB2312" w:eastAsia="仿宋_GB2312" w:cs="仿宋_GB2312"/>
          <w:i w:val="0"/>
          <w:iCs w:val="0"/>
          <w:caps w:val="0"/>
          <w:color w:val="auto"/>
          <w:spacing w:val="0"/>
          <w:sz w:val="32"/>
          <w:szCs w:val="32"/>
          <w:shd w:val="clear" w:fill="FFFFFF"/>
          <w:lang w:val="en-US" w:eastAsia="zh-CN"/>
        </w:rPr>
        <w:t>加强监督权责公开，保持动态更新。涉及机构改革的单位相关内容已及时、规范进行调整。聚焦防范风险，抓好审查清理。严格按照信息采集、编辑、审核、发布流程，落实信息发布“三审”制，从源头上管控风险，压实安全责任。组织力量对政府信息公开平台进行全站自动监测和定期扫描核查，认真做好信息排查整改和无效信息清理工作。2024年共处理铜官区政府信息公开平台错敏词数据2400余条，不良链接110余条。</w:t>
      </w:r>
    </w:p>
    <w:p w14:paraId="4A9ED26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right="0" w:firstLine="643" w:firstLineChars="200"/>
        <w:jc w:val="both"/>
        <w:textAlignment w:val="auto"/>
        <w:rPr>
          <w:rFonts w:hint="eastAsia" w:ascii="仿宋_GB2312" w:hAnsi="仿宋_GB2312" w:eastAsia="仿宋_GB2312" w:cs="仿宋_GB2312"/>
          <w:i w:val="0"/>
          <w:iCs w:val="0"/>
          <w:caps w:val="0"/>
          <w:color w:val="auto"/>
          <w:spacing w:val="0"/>
          <w:sz w:val="32"/>
          <w:szCs w:val="32"/>
          <w:shd w:val="clear" w:fill="FFFFFF"/>
        </w:rPr>
      </w:pPr>
      <w:r>
        <w:rPr>
          <w:rFonts w:hint="eastAsia" w:ascii="仿宋_GB2312" w:hAnsi="仿宋_GB2312" w:eastAsia="仿宋_GB2312" w:cs="仿宋_GB2312"/>
          <w:b/>
          <w:bCs/>
          <w:i w:val="0"/>
          <w:iCs w:val="0"/>
          <w:caps w:val="0"/>
          <w:color w:val="auto"/>
          <w:spacing w:val="0"/>
          <w:sz w:val="32"/>
          <w:szCs w:val="32"/>
          <w:shd w:val="clear" w:fill="FFFFFF"/>
        </w:rPr>
        <w:t>（四）政府信息公开平台建设情况。</w:t>
      </w:r>
    </w:p>
    <w:p w14:paraId="41667D2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shd w:val="clear" w:fill="FFFFFF"/>
          <w:lang w:val="en-US" w:eastAsia="zh-CN"/>
        </w:rPr>
      </w:pPr>
      <w:r>
        <w:rPr>
          <w:rFonts w:hint="eastAsia" w:ascii="仿宋_GB2312" w:hAnsi="仿宋_GB2312" w:eastAsia="仿宋_GB2312" w:cs="仿宋_GB2312"/>
          <w:i w:val="0"/>
          <w:iCs w:val="0"/>
          <w:caps w:val="0"/>
          <w:color w:val="auto"/>
          <w:spacing w:val="0"/>
          <w:sz w:val="32"/>
          <w:szCs w:val="32"/>
          <w:shd w:val="clear" w:fill="FFFFFF"/>
          <w:lang w:val="en-US" w:eastAsia="zh-CN"/>
        </w:rPr>
        <w:t>积极推动政府信息公开平台建设，以数字化为抓手促公开升级。将政策文件库入口设置在政府门户网站首页右下角固定标识位置，伴随搜索服务，为公众提供获便捷的政策获取渠道。严格落实安徽省最新相关标准指引，明确政府信息公开的内容范围，持续优化平台目录层级，努力整合各类政务信息资源，拓宽公开渠道。</w:t>
      </w:r>
    </w:p>
    <w:p w14:paraId="4AF468F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right="0" w:firstLine="643" w:firstLineChars="200"/>
        <w:jc w:val="both"/>
        <w:textAlignment w:val="auto"/>
        <w:rPr>
          <w:rFonts w:hint="eastAsia" w:ascii="仿宋_GB2312" w:hAnsi="仿宋_GB2312" w:eastAsia="仿宋_GB2312" w:cs="仿宋_GB2312"/>
          <w:b/>
          <w:bCs/>
          <w:i w:val="0"/>
          <w:iCs w:val="0"/>
          <w:caps w:val="0"/>
          <w:color w:val="auto"/>
          <w:spacing w:val="0"/>
          <w:sz w:val="32"/>
          <w:szCs w:val="32"/>
          <w:shd w:val="clear" w:fill="FFFFFF"/>
          <w:lang w:val="en-US" w:eastAsia="zh-CN"/>
        </w:rPr>
      </w:pPr>
      <w:r>
        <w:rPr>
          <w:rFonts w:hint="eastAsia" w:ascii="仿宋_GB2312" w:hAnsi="仿宋_GB2312" w:eastAsia="仿宋_GB2312" w:cs="仿宋_GB2312"/>
          <w:b/>
          <w:bCs/>
          <w:i w:val="0"/>
          <w:iCs w:val="0"/>
          <w:caps w:val="0"/>
          <w:color w:val="auto"/>
          <w:spacing w:val="0"/>
          <w:sz w:val="32"/>
          <w:szCs w:val="32"/>
          <w:shd w:val="clear" w:fill="FFFFFF"/>
          <w:lang w:val="en-US" w:eastAsia="zh-CN"/>
        </w:rPr>
        <w:t>（五）监督保障情况。</w:t>
      </w:r>
    </w:p>
    <w:p w14:paraId="616949B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shd w:val="clear" w:fill="FFFFFF"/>
          <w:lang w:val="en-US" w:eastAsia="zh-CN"/>
        </w:rPr>
      </w:pPr>
      <w:r>
        <w:rPr>
          <w:rFonts w:hint="eastAsia" w:ascii="仿宋_GB2312" w:hAnsi="仿宋_GB2312" w:eastAsia="仿宋_GB2312" w:cs="仿宋_GB2312"/>
          <w:i w:val="0"/>
          <w:iCs w:val="0"/>
          <w:caps w:val="0"/>
          <w:color w:val="auto"/>
          <w:spacing w:val="0"/>
          <w:sz w:val="32"/>
          <w:szCs w:val="32"/>
          <w:shd w:val="clear" w:fill="FFFFFF"/>
          <w:lang w:val="en-US" w:eastAsia="zh-CN"/>
        </w:rPr>
        <w:t>强化责任落实，明确各单位主要负责人亲自抓，分管负责人亲自审，各科室之间协调配合，工作分级分类归口负责，以每日巡网、每月自查、每季度查评、每半年测评的考核模式，对信息发布的规范性和时效性开展检查，认真分析问题原因，及时落实整改，杜绝数字形式主义。2024年，铜官区已开展政务公开在线测评2次，复测2次，在线查评4次；举办政务公开专项培训会2场，累计参会人数111人次。我区积极接受各单位和群众的社会监督、社会评议，未发生政务公开责任追究情况。</w:t>
      </w:r>
    </w:p>
    <w:p w14:paraId="5EABE5F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right="0" w:firstLine="643" w:firstLineChars="20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b/>
          <w:bCs/>
          <w:i w:val="0"/>
          <w:iCs w:val="0"/>
          <w:caps w:val="0"/>
          <w:color w:val="auto"/>
          <w:spacing w:val="0"/>
          <w:sz w:val="32"/>
          <w:szCs w:val="32"/>
          <w:shd w:val="clear" w:fill="FFFFFF"/>
        </w:rPr>
        <w:t>二、主动公开政府信息情况</w:t>
      </w:r>
    </w:p>
    <w:tbl>
      <w:tblPr>
        <w:tblStyle w:val="5"/>
        <w:tblW w:w="974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2435"/>
        <w:gridCol w:w="2435"/>
        <w:gridCol w:w="2435"/>
        <w:gridCol w:w="2435"/>
      </w:tblGrid>
      <w:tr w14:paraId="4849F8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jc w:val="center"/>
        </w:trPr>
        <w:tc>
          <w:tcPr>
            <w:tcW w:w="9740" w:type="dxa"/>
            <w:gridSpan w:val="4"/>
            <w:tcBorders>
              <w:top w:val="single" w:color="auto" w:sz="8" w:space="0"/>
              <w:left w:val="single" w:color="auto" w:sz="8" w:space="0"/>
              <w:bottom w:val="single" w:color="auto" w:sz="8" w:space="0"/>
              <w:right w:val="single" w:color="auto" w:sz="8" w:space="0"/>
            </w:tcBorders>
            <w:shd w:val="clear" w:color="auto" w:fill="auto"/>
            <w:tcMar>
              <w:left w:w="57" w:type="dxa"/>
              <w:right w:w="57" w:type="dxa"/>
            </w:tcMar>
            <w:vAlign w:val="center"/>
          </w:tcPr>
          <w:p w14:paraId="2979853F">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kern w:val="0"/>
                <w:sz w:val="32"/>
                <w:szCs w:val="32"/>
                <w:lang w:val="en-US" w:eastAsia="zh-CN" w:bidi="ar"/>
              </w:rPr>
              <w:t>第二十条第（一）项</w:t>
            </w:r>
          </w:p>
        </w:tc>
      </w:tr>
      <w:tr w14:paraId="39D997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auto"/>
            <w:tcMar>
              <w:left w:w="57" w:type="dxa"/>
              <w:right w:w="57" w:type="dxa"/>
            </w:tcMar>
            <w:vAlign w:val="center"/>
          </w:tcPr>
          <w:p w14:paraId="5CBE28D2">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kern w:val="0"/>
                <w:sz w:val="32"/>
                <w:szCs w:val="32"/>
                <w:lang w:val="en-US" w:eastAsia="zh-CN" w:bidi="ar"/>
              </w:rPr>
              <w:t>信息内容</w:t>
            </w:r>
          </w:p>
        </w:tc>
        <w:tc>
          <w:tcPr>
            <w:tcW w:w="2435" w:type="dxa"/>
            <w:tcBorders>
              <w:top w:val="single" w:color="auto" w:sz="8" w:space="0"/>
              <w:left w:val="nil"/>
              <w:bottom w:val="single" w:color="auto" w:sz="8" w:space="0"/>
              <w:right w:val="single" w:color="auto" w:sz="8" w:space="0"/>
            </w:tcBorders>
            <w:shd w:val="clear" w:color="auto" w:fill="auto"/>
            <w:tcMar>
              <w:left w:w="57" w:type="dxa"/>
              <w:right w:w="57" w:type="dxa"/>
            </w:tcMar>
            <w:vAlign w:val="center"/>
          </w:tcPr>
          <w:p w14:paraId="5A0EC94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kern w:val="0"/>
                <w:sz w:val="32"/>
                <w:szCs w:val="32"/>
                <w:lang w:val="en-US" w:eastAsia="zh-CN" w:bidi="ar"/>
              </w:rPr>
              <w:t>本年制发件数</w:t>
            </w:r>
          </w:p>
        </w:tc>
        <w:tc>
          <w:tcPr>
            <w:tcW w:w="2435" w:type="dxa"/>
            <w:tcBorders>
              <w:top w:val="single" w:color="auto" w:sz="8" w:space="0"/>
              <w:left w:val="nil"/>
              <w:bottom w:val="single" w:color="auto" w:sz="8" w:space="0"/>
              <w:right w:val="single" w:color="auto" w:sz="8" w:space="0"/>
            </w:tcBorders>
            <w:shd w:val="clear" w:color="auto" w:fill="auto"/>
            <w:tcMar>
              <w:left w:w="57" w:type="dxa"/>
              <w:right w:w="57" w:type="dxa"/>
            </w:tcMar>
            <w:vAlign w:val="center"/>
          </w:tcPr>
          <w:p w14:paraId="19D1FF5A">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kern w:val="0"/>
                <w:sz w:val="32"/>
                <w:szCs w:val="32"/>
                <w:lang w:val="en-US" w:eastAsia="zh-CN" w:bidi="ar"/>
              </w:rPr>
              <w:t>本年废止件数</w:t>
            </w:r>
          </w:p>
        </w:tc>
        <w:tc>
          <w:tcPr>
            <w:tcW w:w="2435" w:type="dxa"/>
            <w:tcBorders>
              <w:top w:val="single" w:color="auto" w:sz="8" w:space="0"/>
              <w:left w:val="nil"/>
              <w:bottom w:val="single" w:color="auto" w:sz="8" w:space="0"/>
              <w:right w:val="single" w:color="auto" w:sz="8" w:space="0"/>
            </w:tcBorders>
            <w:shd w:val="clear" w:color="auto" w:fill="auto"/>
            <w:tcMar>
              <w:left w:w="57" w:type="dxa"/>
              <w:right w:w="57" w:type="dxa"/>
            </w:tcMar>
            <w:vAlign w:val="center"/>
          </w:tcPr>
          <w:p w14:paraId="44AACA1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kern w:val="0"/>
                <w:sz w:val="32"/>
                <w:szCs w:val="32"/>
                <w:lang w:val="en-US" w:eastAsia="zh-CN" w:bidi="ar"/>
              </w:rPr>
              <w:t>现行有效件数</w:t>
            </w:r>
          </w:p>
        </w:tc>
      </w:tr>
      <w:tr w14:paraId="4C7A74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auto"/>
            <w:tcMar>
              <w:left w:w="57" w:type="dxa"/>
              <w:right w:w="57" w:type="dxa"/>
            </w:tcMar>
            <w:vAlign w:val="center"/>
          </w:tcPr>
          <w:p w14:paraId="3A576B81">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kern w:val="0"/>
                <w:sz w:val="32"/>
                <w:szCs w:val="32"/>
                <w:lang w:val="en-US" w:eastAsia="zh-CN" w:bidi="ar"/>
              </w:rPr>
              <w:t>规章</w:t>
            </w:r>
          </w:p>
        </w:tc>
        <w:tc>
          <w:tcPr>
            <w:tcW w:w="2435" w:type="dxa"/>
            <w:tcBorders>
              <w:top w:val="nil"/>
              <w:left w:val="nil"/>
              <w:bottom w:val="single" w:color="auto" w:sz="8" w:space="0"/>
              <w:right w:val="single" w:color="auto" w:sz="8" w:space="0"/>
            </w:tcBorders>
            <w:shd w:val="clear" w:color="auto" w:fill="auto"/>
            <w:tcMar>
              <w:left w:w="57" w:type="dxa"/>
              <w:right w:w="57" w:type="dxa"/>
            </w:tcMar>
            <w:vAlign w:val="center"/>
          </w:tcPr>
          <w:p w14:paraId="1CBA1F26">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仿宋_GB2312" w:hAnsi="仿宋_GB2312" w:eastAsia="仿宋_GB2312" w:cs="仿宋_GB2312"/>
                <w:color w:val="auto"/>
                <w:sz w:val="32"/>
                <w:szCs w:val="32"/>
                <w:lang w:val="en-US"/>
              </w:rPr>
            </w:pPr>
            <w:r>
              <w:rPr>
                <w:rFonts w:hint="eastAsia" w:ascii="仿宋_GB2312" w:hAnsi="仿宋_GB2312" w:eastAsia="仿宋_GB2312" w:cs="仿宋_GB2312"/>
                <w:color w:val="auto"/>
                <w:kern w:val="0"/>
                <w:sz w:val="32"/>
                <w:szCs w:val="32"/>
                <w:lang w:val="en-US" w:eastAsia="zh-CN" w:bidi="ar"/>
              </w:rPr>
              <w:t>0</w:t>
            </w:r>
          </w:p>
        </w:tc>
        <w:tc>
          <w:tcPr>
            <w:tcW w:w="2435" w:type="dxa"/>
            <w:tcBorders>
              <w:top w:val="nil"/>
              <w:left w:val="nil"/>
              <w:bottom w:val="single" w:color="auto" w:sz="8" w:space="0"/>
              <w:right w:val="single" w:color="auto" w:sz="8" w:space="0"/>
            </w:tcBorders>
            <w:shd w:val="clear" w:color="auto" w:fill="auto"/>
            <w:tcMar>
              <w:left w:w="57" w:type="dxa"/>
              <w:right w:w="57" w:type="dxa"/>
            </w:tcMar>
            <w:vAlign w:val="center"/>
          </w:tcPr>
          <w:p w14:paraId="184AA09D">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仿宋_GB2312" w:hAnsi="仿宋_GB2312" w:eastAsia="仿宋_GB2312" w:cs="仿宋_GB2312"/>
                <w:color w:val="auto"/>
                <w:sz w:val="32"/>
                <w:szCs w:val="32"/>
                <w:lang w:val="en-US"/>
              </w:rPr>
            </w:pPr>
            <w:r>
              <w:rPr>
                <w:rFonts w:hint="eastAsia" w:ascii="仿宋_GB2312" w:hAnsi="仿宋_GB2312" w:eastAsia="仿宋_GB2312" w:cs="仿宋_GB2312"/>
                <w:color w:val="auto"/>
                <w:kern w:val="0"/>
                <w:sz w:val="32"/>
                <w:szCs w:val="32"/>
                <w:lang w:val="en-US" w:eastAsia="zh-CN" w:bidi="ar"/>
              </w:rPr>
              <w:t>0</w:t>
            </w:r>
          </w:p>
        </w:tc>
        <w:tc>
          <w:tcPr>
            <w:tcW w:w="2435" w:type="dxa"/>
            <w:tcBorders>
              <w:top w:val="nil"/>
              <w:left w:val="nil"/>
              <w:bottom w:val="single" w:color="auto" w:sz="8" w:space="0"/>
              <w:right w:val="single" w:color="auto" w:sz="8" w:space="0"/>
            </w:tcBorders>
            <w:shd w:val="clear" w:color="auto" w:fill="auto"/>
            <w:tcMar>
              <w:left w:w="57" w:type="dxa"/>
              <w:right w:w="57" w:type="dxa"/>
            </w:tcMar>
            <w:vAlign w:val="center"/>
          </w:tcPr>
          <w:p w14:paraId="61535507">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仿宋_GB2312" w:hAnsi="仿宋_GB2312" w:eastAsia="仿宋_GB2312" w:cs="仿宋_GB2312"/>
                <w:color w:val="auto"/>
                <w:sz w:val="32"/>
                <w:szCs w:val="32"/>
                <w:lang w:val="en-US"/>
              </w:rPr>
            </w:pPr>
            <w:r>
              <w:rPr>
                <w:rFonts w:hint="eastAsia" w:ascii="仿宋_GB2312" w:hAnsi="仿宋_GB2312" w:eastAsia="仿宋_GB2312" w:cs="仿宋_GB2312"/>
                <w:color w:val="auto"/>
                <w:kern w:val="0"/>
                <w:sz w:val="32"/>
                <w:szCs w:val="32"/>
                <w:lang w:val="en-US" w:eastAsia="zh-CN" w:bidi="ar"/>
              </w:rPr>
              <w:t>0</w:t>
            </w:r>
          </w:p>
        </w:tc>
      </w:tr>
      <w:tr w14:paraId="3AE4EB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39" w:hRule="atLeast"/>
          <w:jc w:val="center"/>
        </w:trPr>
        <w:tc>
          <w:tcPr>
            <w:tcW w:w="2435" w:type="dxa"/>
            <w:tcBorders>
              <w:top w:val="nil"/>
              <w:left w:val="single" w:color="auto" w:sz="8" w:space="0"/>
              <w:bottom w:val="single" w:color="auto" w:sz="8" w:space="0"/>
              <w:right w:val="single" w:color="auto" w:sz="8" w:space="0"/>
            </w:tcBorders>
            <w:shd w:val="clear" w:color="auto" w:fill="auto"/>
            <w:tcMar>
              <w:left w:w="57" w:type="dxa"/>
              <w:right w:w="57" w:type="dxa"/>
            </w:tcMar>
            <w:vAlign w:val="center"/>
          </w:tcPr>
          <w:p w14:paraId="7DB7FCE7">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kern w:val="0"/>
                <w:sz w:val="32"/>
                <w:szCs w:val="32"/>
                <w:lang w:val="en-US" w:eastAsia="zh-CN" w:bidi="ar"/>
              </w:rPr>
              <w:t>行政规范性文件</w:t>
            </w:r>
          </w:p>
        </w:tc>
        <w:tc>
          <w:tcPr>
            <w:tcW w:w="2435" w:type="dxa"/>
            <w:tcBorders>
              <w:top w:val="nil"/>
              <w:left w:val="nil"/>
              <w:bottom w:val="single" w:color="auto" w:sz="8" w:space="0"/>
              <w:right w:val="single" w:color="auto" w:sz="8" w:space="0"/>
            </w:tcBorders>
            <w:shd w:val="clear" w:color="auto" w:fill="auto"/>
            <w:tcMar>
              <w:left w:w="57" w:type="dxa"/>
              <w:right w:w="57" w:type="dxa"/>
            </w:tcMar>
            <w:vAlign w:val="center"/>
          </w:tcPr>
          <w:p w14:paraId="0B25130E">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仿宋_GB2312" w:hAnsi="仿宋_GB2312" w:eastAsia="仿宋_GB2312" w:cs="仿宋_GB2312"/>
                <w:color w:val="auto"/>
                <w:sz w:val="32"/>
                <w:szCs w:val="32"/>
                <w:lang w:val="en-US"/>
              </w:rPr>
            </w:pPr>
            <w:r>
              <w:rPr>
                <w:rFonts w:hint="eastAsia" w:ascii="仿宋_GB2312" w:hAnsi="仿宋_GB2312" w:eastAsia="仿宋_GB2312" w:cs="仿宋_GB2312"/>
                <w:color w:val="auto"/>
                <w:kern w:val="0"/>
                <w:sz w:val="32"/>
                <w:szCs w:val="32"/>
                <w:lang w:val="en-US" w:eastAsia="zh-CN" w:bidi="ar"/>
              </w:rPr>
              <w:t>0</w:t>
            </w:r>
          </w:p>
        </w:tc>
        <w:tc>
          <w:tcPr>
            <w:tcW w:w="2435" w:type="dxa"/>
            <w:tcBorders>
              <w:top w:val="nil"/>
              <w:left w:val="nil"/>
              <w:bottom w:val="single" w:color="auto" w:sz="8" w:space="0"/>
              <w:right w:val="single" w:color="auto" w:sz="8" w:space="0"/>
            </w:tcBorders>
            <w:shd w:val="clear" w:color="auto" w:fill="auto"/>
            <w:tcMar>
              <w:left w:w="57" w:type="dxa"/>
              <w:right w:w="57" w:type="dxa"/>
            </w:tcMar>
            <w:vAlign w:val="center"/>
          </w:tcPr>
          <w:p w14:paraId="471BDF62">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仿宋_GB2312" w:hAnsi="仿宋_GB2312" w:eastAsia="仿宋_GB2312" w:cs="仿宋_GB2312"/>
                <w:color w:val="auto"/>
                <w:sz w:val="32"/>
                <w:szCs w:val="32"/>
                <w:lang w:val="en-US"/>
              </w:rPr>
            </w:pPr>
            <w:r>
              <w:rPr>
                <w:rFonts w:hint="eastAsia" w:ascii="仿宋_GB2312" w:hAnsi="仿宋_GB2312" w:eastAsia="仿宋_GB2312" w:cs="仿宋_GB2312"/>
                <w:color w:val="auto"/>
                <w:kern w:val="0"/>
                <w:sz w:val="32"/>
                <w:szCs w:val="32"/>
                <w:lang w:val="en-US" w:eastAsia="zh-CN" w:bidi="ar"/>
              </w:rPr>
              <w:t>6</w:t>
            </w:r>
          </w:p>
        </w:tc>
        <w:tc>
          <w:tcPr>
            <w:tcW w:w="2435" w:type="dxa"/>
            <w:tcBorders>
              <w:top w:val="nil"/>
              <w:left w:val="nil"/>
              <w:bottom w:val="single" w:color="auto" w:sz="8" w:space="0"/>
              <w:right w:val="single" w:color="auto" w:sz="8" w:space="0"/>
            </w:tcBorders>
            <w:shd w:val="clear" w:color="auto" w:fill="auto"/>
            <w:tcMar>
              <w:left w:w="57" w:type="dxa"/>
              <w:right w:w="57" w:type="dxa"/>
            </w:tcMar>
            <w:vAlign w:val="center"/>
          </w:tcPr>
          <w:p w14:paraId="555C12C0">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仿宋_GB2312" w:hAnsi="仿宋_GB2312" w:eastAsia="仿宋_GB2312" w:cs="仿宋_GB2312"/>
                <w:color w:val="auto"/>
                <w:sz w:val="32"/>
                <w:szCs w:val="32"/>
                <w:lang w:val="en-US"/>
              </w:rPr>
            </w:pPr>
            <w:r>
              <w:rPr>
                <w:rFonts w:hint="eastAsia" w:ascii="仿宋_GB2312" w:hAnsi="仿宋_GB2312" w:eastAsia="仿宋_GB2312" w:cs="仿宋_GB2312"/>
                <w:color w:val="auto"/>
                <w:kern w:val="0"/>
                <w:sz w:val="32"/>
                <w:szCs w:val="32"/>
                <w:lang w:val="en-US" w:eastAsia="zh-CN" w:bidi="ar"/>
              </w:rPr>
              <w:t>5</w:t>
            </w:r>
          </w:p>
        </w:tc>
      </w:tr>
      <w:tr w14:paraId="39975E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jc w:val="center"/>
        </w:trPr>
        <w:tc>
          <w:tcPr>
            <w:tcW w:w="9740" w:type="dxa"/>
            <w:gridSpan w:val="4"/>
            <w:tcBorders>
              <w:top w:val="nil"/>
              <w:left w:val="single" w:color="auto" w:sz="8" w:space="0"/>
              <w:bottom w:val="single" w:color="auto" w:sz="8" w:space="0"/>
              <w:right w:val="single" w:color="auto" w:sz="8" w:space="0"/>
            </w:tcBorders>
            <w:shd w:val="clear" w:color="auto" w:fill="auto"/>
            <w:tcMar>
              <w:left w:w="57" w:type="dxa"/>
              <w:right w:w="57" w:type="dxa"/>
            </w:tcMar>
            <w:vAlign w:val="center"/>
          </w:tcPr>
          <w:p w14:paraId="521E762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kern w:val="0"/>
                <w:sz w:val="32"/>
                <w:szCs w:val="32"/>
                <w:lang w:val="en-US" w:eastAsia="zh-CN" w:bidi="ar"/>
              </w:rPr>
              <w:t>第二十条第（五）项</w:t>
            </w:r>
          </w:p>
        </w:tc>
      </w:tr>
      <w:tr w14:paraId="585FDF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auto"/>
            <w:tcMar>
              <w:left w:w="57" w:type="dxa"/>
              <w:right w:w="57" w:type="dxa"/>
            </w:tcMar>
            <w:vAlign w:val="center"/>
          </w:tcPr>
          <w:p w14:paraId="5992E09E">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kern w:val="0"/>
                <w:sz w:val="32"/>
                <w:szCs w:val="32"/>
                <w:lang w:val="en-US" w:eastAsia="zh-CN" w:bidi="ar"/>
              </w:rPr>
              <w:t>信息内容</w:t>
            </w:r>
          </w:p>
        </w:tc>
        <w:tc>
          <w:tcPr>
            <w:tcW w:w="7305" w:type="dxa"/>
            <w:gridSpan w:val="3"/>
            <w:tcBorders>
              <w:top w:val="nil"/>
              <w:left w:val="nil"/>
              <w:bottom w:val="single" w:color="auto" w:sz="8" w:space="0"/>
              <w:right w:val="single" w:color="auto" w:sz="8" w:space="0"/>
            </w:tcBorders>
            <w:shd w:val="clear" w:color="auto" w:fill="auto"/>
            <w:tcMar>
              <w:left w:w="57" w:type="dxa"/>
              <w:right w:w="57" w:type="dxa"/>
            </w:tcMar>
            <w:vAlign w:val="center"/>
          </w:tcPr>
          <w:p w14:paraId="01C27DB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kern w:val="0"/>
                <w:sz w:val="32"/>
                <w:szCs w:val="32"/>
                <w:lang w:val="en-US" w:eastAsia="zh-CN" w:bidi="ar"/>
              </w:rPr>
              <w:t>本年处理决定数量</w:t>
            </w:r>
          </w:p>
        </w:tc>
      </w:tr>
      <w:tr w14:paraId="5B9D75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auto"/>
            <w:tcMar>
              <w:left w:w="57" w:type="dxa"/>
              <w:right w:w="57" w:type="dxa"/>
            </w:tcMar>
            <w:vAlign w:val="center"/>
          </w:tcPr>
          <w:p w14:paraId="688E3CE7">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kern w:val="0"/>
                <w:sz w:val="32"/>
                <w:szCs w:val="32"/>
                <w:lang w:val="en-US" w:eastAsia="zh-CN" w:bidi="ar"/>
              </w:rPr>
              <w:t>行政许可</w:t>
            </w:r>
          </w:p>
        </w:tc>
        <w:tc>
          <w:tcPr>
            <w:tcW w:w="7305" w:type="dxa"/>
            <w:gridSpan w:val="3"/>
            <w:tcBorders>
              <w:top w:val="nil"/>
              <w:left w:val="nil"/>
              <w:bottom w:val="single" w:color="auto" w:sz="8" w:space="0"/>
              <w:right w:val="single" w:color="auto" w:sz="8" w:space="0"/>
            </w:tcBorders>
            <w:shd w:val="clear" w:color="auto" w:fill="auto"/>
            <w:tcMar>
              <w:left w:w="57" w:type="dxa"/>
              <w:right w:w="57" w:type="dxa"/>
            </w:tcMar>
            <w:vAlign w:val="center"/>
          </w:tcPr>
          <w:p w14:paraId="5449B51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仿宋_GB2312" w:hAnsi="仿宋_GB2312" w:eastAsia="仿宋_GB2312" w:cs="仿宋_GB2312"/>
                <w:color w:val="auto"/>
                <w:sz w:val="32"/>
                <w:szCs w:val="32"/>
                <w:lang w:val="en-US"/>
              </w:rPr>
            </w:pPr>
            <w:r>
              <w:rPr>
                <w:rFonts w:hint="eastAsia" w:ascii="仿宋_GB2312" w:hAnsi="仿宋_GB2312" w:eastAsia="仿宋_GB2312" w:cs="仿宋_GB2312"/>
                <w:color w:val="auto"/>
                <w:kern w:val="0"/>
                <w:sz w:val="32"/>
                <w:szCs w:val="32"/>
                <w:lang w:val="en-US" w:eastAsia="zh-CN" w:bidi="ar"/>
              </w:rPr>
              <w:t>8481</w:t>
            </w:r>
          </w:p>
        </w:tc>
      </w:tr>
      <w:tr w14:paraId="18AAE7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jc w:val="center"/>
        </w:trPr>
        <w:tc>
          <w:tcPr>
            <w:tcW w:w="9740" w:type="dxa"/>
            <w:gridSpan w:val="4"/>
            <w:tcBorders>
              <w:top w:val="nil"/>
              <w:left w:val="single" w:color="auto" w:sz="8" w:space="0"/>
              <w:bottom w:val="single" w:color="auto" w:sz="8" w:space="0"/>
              <w:right w:val="single" w:color="auto" w:sz="8" w:space="0"/>
            </w:tcBorders>
            <w:shd w:val="clear" w:color="auto" w:fill="auto"/>
            <w:tcMar>
              <w:left w:w="57" w:type="dxa"/>
              <w:right w:w="57" w:type="dxa"/>
            </w:tcMar>
            <w:vAlign w:val="center"/>
          </w:tcPr>
          <w:p w14:paraId="5BE31315">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kern w:val="0"/>
                <w:sz w:val="32"/>
                <w:szCs w:val="32"/>
                <w:lang w:val="en-US" w:eastAsia="zh-CN" w:bidi="ar"/>
              </w:rPr>
              <w:t>第二十条第（六）项</w:t>
            </w:r>
          </w:p>
        </w:tc>
      </w:tr>
      <w:tr w14:paraId="18DE50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auto"/>
            <w:tcMar>
              <w:left w:w="57" w:type="dxa"/>
              <w:right w:w="57" w:type="dxa"/>
            </w:tcMar>
            <w:vAlign w:val="center"/>
          </w:tcPr>
          <w:p w14:paraId="609861D2">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firstLine="0"/>
              <w:jc w:val="center"/>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kern w:val="0"/>
                <w:sz w:val="32"/>
                <w:szCs w:val="32"/>
                <w:lang w:val="en-US" w:eastAsia="zh-CN" w:bidi="ar"/>
              </w:rPr>
              <w:t>信息内容</w:t>
            </w:r>
          </w:p>
        </w:tc>
        <w:tc>
          <w:tcPr>
            <w:tcW w:w="7305" w:type="dxa"/>
            <w:gridSpan w:val="3"/>
            <w:tcBorders>
              <w:top w:val="single" w:color="auto" w:sz="8" w:space="0"/>
              <w:left w:val="nil"/>
              <w:bottom w:val="single" w:color="auto" w:sz="8" w:space="0"/>
              <w:right w:val="single" w:color="auto" w:sz="8" w:space="0"/>
            </w:tcBorders>
            <w:shd w:val="clear" w:color="auto" w:fill="auto"/>
            <w:tcMar>
              <w:left w:w="57" w:type="dxa"/>
              <w:right w:w="57" w:type="dxa"/>
            </w:tcMar>
            <w:vAlign w:val="center"/>
          </w:tcPr>
          <w:p w14:paraId="0A8AD605">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firstLine="0"/>
              <w:jc w:val="center"/>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kern w:val="0"/>
                <w:sz w:val="32"/>
                <w:szCs w:val="32"/>
                <w:lang w:val="en-US" w:eastAsia="zh-CN" w:bidi="ar"/>
              </w:rPr>
              <w:t>本年处理决定数量</w:t>
            </w:r>
          </w:p>
        </w:tc>
      </w:tr>
      <w:tr w14:paraId="2A6645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auto"/>
            <w:tcMar>
              <w:left w:w="57" w:type="dxa"/>
              <w:right w:w="57" w:type="dxa"/>
            </w:tcMar>
            <w:vAlign w:val="center"/>
          </w:tcPr>
          <w:p w14:paraId="69FA4C58">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kern w:val="0"/>
                <w:sz w:val="32"/>
                <w:szCs w:val="32"/>
                <w:lang w:val="en-US" w:eastAsia="zh-CN" w:bidi="ar"/>
              </w:rPr>
              <w:t>行政处罚</w:t>
            </w:r>
          </w:p>
        </w:tc>
        <w:tc>
          <w:tcPr>
            <w:tcW w:w="7305" w:type="dxa"/>
            <w:gridSpan w:val="3"/>
            <w:tcBorders>
              <w:top w:val="nil"/>
              <w:left w:val="nil"/>
              <w:bottom w:val="single" w:color="auto" w:sz="8" w:space="0"/>
              <w:right w:val="single" w:color="auto" w:sz="8" w:space="0"/>
            </w:tcBorders>
            <w:shd w:val="clear" w:color="auto" w:fill="auto"/>
            <w:tcMar>
              <w:left w:w="57" w:type="dxa"/>
              <w:right w:w="57" w:type="dxa"/>
            </w:tcMar>
            <w:vAlign w:val="center"/>
          </w:tcPr>
          <w:p w14:paraId="2C323827">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仿宋_GB2312" w:hAnsi="仿宋_GB2312" w:eastAsia="仿宋_GB2312" w:cs="仿宋_GB2312"/>
                <w:color w:val="auto"/>
                <w:sz w:val="32"/>
                <w:szCs w:val="32"/>
                <w:lang w:val="en-US"/>
              </w:rPr>
            </w:pPr>
            <w:r>
              <w:rPr>
                <w:rFonts w:hint="eastAsia" w:ascii="仿宋_GB2312" w:hAnsi="仿宋_GB2312" w:eastAsia="仿宋_GB2312" w:cs="仿宋_GB2312"/>
                <w:color w:val="auto"/>
                <w:kern w:val="0"/>
                <w:sz w:val="32"/>
                <w:szCs w:val="32"/>
                <w:lang w:val="en-US" w:eastAsia="zh-CN" w:bidi="ar"/>
              </w:rPr>
              <w:t>461</w:t>
            </w:r>
          </w:p>
        </w:tc>
      </w:tr>
      <w:tr w14:paraId="12CF97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auto"/>
            <w:tcMar>
              <w:left w:w="57" w:type="dxa"/>
              <w:right w:w="57" w:type="dxa"/>
            </w:tcMar>
            <w:vAlign w:val="center"/>
          </w:tcPr>
          <w:p w14:paraId="279D899D">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kern w:val="0"/>
                <w:sz w:val="32"/>
                <w:szCs w:val="32"/>
                <w:lang w:val="en-US" w:eastAsia="zh-CN" w:bidi="ar"/>
              </w:rPr>
              <w:t>行政强制</w:t>
            </w:r>
          </w:p>
        </w:tc>
        <w:tc>
          <w:tcPr>
            <w:tcW w:w="7305" w:type="dxa"/>
            <w:gridSpan w:val="3"/>
            <w:tcBorders>
              <w:top w:val="nil"/>
              <w:left w:val="nil"/>
              <w:bottom w:val="single" w:color="auto" w:sz="8" w:space="0"/>
              <w:right w:val="single" w:color="auto" w:sz="8" w:space="0"/>
            </w:tcBorders>
            <w:shd w:val="clear" w:color="auto" w:fill="auto"/>
            <w:tcMar>
              <w:left w:w="57" w:type="dxa"/>
              <w:right w:w="57" w:type="dxa"/>
            </w:tcMar>
            <w:vAlign w:val="center"/>
          </w:tcPr>
          <w:p w14:paraId="41102B4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9</w:t>
            </w:r>
          </w:p>
        </w:tc>
      </w:tr>
      <w:tr w14:paraId="7C4CA1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jc w:val="center"/>
        </w:trPr>
        <w:tc>
          <w:tcPr>
            <w:tcW w:w="9740" w:type="dxa"/>
            <w:gridSpan w:val="4"/>
            <w:tcBorders>
              <w:top w:val="single" w:color="auto" w:sz="8" w:space="0"/>
              <w:left w:val="single" w:color="auto" w:sz="8" w:space="0"/>
              <w:bottom w:val="single" w:color="auto" w:sz="8" w:space="0"/>
              <w:right w:val="single" w:color="auto" w:sz="8" w:space="0"/>
            </w:tcBorders>
            <w:shd w:val="clear" w:color="auto" w:fill="auto"/>
            <w:tcMar>
              <w:left w:w="57" w:type="dxa"/>
              <w:right w:w="57" w:type="dxa"/>
            </w:tcMar>
            <w:vAlign w:val="center"/>
          </w:tcPr>
          <w:p w14:paraId="7A2D6A92">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kern w:val="0"/>
                <w:sz w:val="32"/>
                <w:szCs w:val="32"/>
                <w:lang w:val="en-US" w:eastAsia="zh-CN" w:bidi="ar"/>
              </w:rPr>
              <w:t>第二十条第（八）项</w:t>
            </w:r>
          </w:p>
        </w:tc>
      </w:tr>
      <w:tr w14:paraId="7163F7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jc w:val="center"/>
        </w:trPr>
        <w:tc>
          <w:tcPr>
            <w:tcW w:w="2435" w:type="dxa"/>
            <w:tcBorders>
              <w:top w:val="single" w:color="auto" w:sz="8" w:space="0"/>
              <w:left w:val="single" w:color="auto" w:sz="8" w:space="0"/>
              <w:bottom w:val="single" w:color="auto" w:sz="8" w:space="0"/>
              <w:right w:val="single" w:color="auto" w:sz="8" w:space="0"/>
            </w:tcBorders>
            <w:shd w:val="clear" w:color="auto" w:fill="auto"/>
            <w:tcMar>
              <w:left w:w="57" w:type="dxa"/>
              <w:right w:w="57" w:type="dxa"/>
            </w:tcMar>
            <w:vAlign w:val="center"/>
          </w:tcPr>
          <w:p w14:paraId="081A967D">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kern w:val="0"/>
                <w:sz w:val="32"/>
                <w:szCs w:val="32"/>
                <w:lang w:val="en-US" w:eastAsia="zh-CN" w:bidi="ar"/>
              </w:rPr>
              <w:t>信息内容</w:t>
            </w:r>
          </w:p>
        </w:tc>
        <w:tc>
          <w:tcPr>
            <w:tcW w:w="7305" w:type="dxa"/>
            <w:gridSpan w:val="3"/>
            <w:tcBorders>
              <w:top w:val="single" w:color="auto" w:sz="8" w:space="0"/>
              <w:left w:val="single" w:color="auto" w:sz="8" w:space="0"/>
              <w:bottom w:val="single" w:color="auto" w:sz="8" w:space="0"/>
              <w:right w:val="single" w:color="auto" w:sz="8" w:space="0"/>
            </w:tcBorders>
            <w:shd w:val="clear" w:color="auto" w:fill="auto"/>
            <w:tcMar>
              <w:left w:w="57" w:type="dxa"/>
              <w:right w:w="57" w:type="dxa"/>
            </w:tcMar>
            <w:vAlign w:val="center"/>
          </w:tcPr>
          <w:p w14:paraId="712ECC60">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kern w:val="0"/>
                <w:sz w:val="32"/>
                <w:szCs w:val="32"/>
                <w:lang w:val="en-US" w:eastAsia="zh-CN" w:bidi="ar"/>
              </w:rPr>
              <w:t>本年收费金额（单位：万元）</w:t>
            </w:r>
          </w:p>
        </w:tc>
      </w:tr>
      <w:tr w14:paraId="26092E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jc w:val="center"/>
        </w:trPr>
        <w:tc>
          <w:tcPr>
            <w:tcW w:w="2435" w:type="dxa"/>
            <w:tcBorders>
              <w:top w:val="single" w:color="auto" w:sz="8" w:space="0"/>
              <w:left w:val="single" w:color="auto" w:sz="8" w:space="0"/>
              <w:bottom w:val="single" w:color="auto" w:sz="8" w:space="0"/>
              <w:right w:val="single" w:color="auto" w:sz="8" w:space="0"/>
            </w:tcBorders>
            <w:shd w:val="clear" w:color="auto" w:fill="auto"/>
            <w:tcMar>
              <w:left w:w="57" w:type="dxa"/>
              <w:right w:w="57" w:type="dxa"/>
            </w:tcMar>
            <w:vAlign w:val="center"/>
          </w:tcPr>
          <w:p w14:paraId="0524E79D">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kern w:val="0"/>
                <w:sz w:val="32"/>
                <w:szCs w:val="32"/>
                <w:lang w:val="en-US" w:eastAsia="zh-CN" w:bidi="ar"/>
              </w:rPr>
              <w:t>行政事业性收费</w:t>
            </w:r>
          </w:p>
        </w:tc>
        <w:tc>
          <w:tcPr>
            <w:tcW w:w="7305" w:type="dxa"/>
            <w:gridSpan w:val="3"/>
            <w:tcBorders>
              <w:top w:val="single" w:color="auto" w:sz="8" w:space="0"/>
              <w:left w:val="single" w:color="auto" w:sz="8" w:space="0"/>
              <w:bottom w:val="single" w:color="auto" w:sz="8" w:space="0"/>
              <w:right w:val="single" w:color="auto" w:sz="8" w:space="0"/>
            </w:tcBorders>
            <w:shd w:val="clear" w:color="auto" w:fill="auto"/>
            <w:tcMar>
              <w:left w:w="57" w:type="dxa"/>
              <w:right w:w="57" w:type="dxa"/>
            </w:tcMar>
            <w:vAlign w:val="center"/>
          </w:tcPr>
          <w:p w14:paraId="298404C2">
            <w:pPr>
              <w:keepNext w:val="0"/>
              <w:keepLines w:val="0"/>
              <w:pageBreakBefore w:val="0"/>
              <w:kinsoku/>
              <w:wordWrap/>
              <w:overflowPunct/>
              <w:topLinePunct w:val="0"/>
              <w:autoSpaceDE/>
              <w:autoSpaceDN/>
              <w:bidi w:val="0"/>
              <w:adjustRightInd/>
              <w:snapToGrid/>
              <w:spacing w:line="590" w:lineRule="exact"/>
              <w:jc w:val="center"/>
              <w:textAlignment w:val="auto"/>
              <w:rPr>
                <w:rFonts w:hint="default"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362.126</w:t>
            </w:r>
          </w:p>
        </w:tc>
      </w:tr>
    </w:tbl>
    <w:p w14:paraId="625357D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right="0"/>
        <w:jc w:val="both"/>
        <w:textAlignment w:val="auto"/>
        <w:rPr>
          <w:rFonts w:hint="eastAsia" w:ascii="仿宋_GB2312" w:hAnsi="仿宋_GB2312" w:eastAsia="仿宋_GB2312" w:cs="仿宋_GB2312"/>
          <w:b/>
          <w:bCs/>
          <w:i w:val="0"/>
          <w:iCs w:val="0"/>
          <w:caps w:val="0"/>
          <w:color w:val="auto"/>
          <w:spacing w:val="0"/>
          <w:sz w:val="32"/>
          <w:szCs w:val="32"/>
          <w:shd w:val="clear" w:fill="FFFFFF"/>
        </w:rPr>
      </w:pPr>
    </w:p>
    <w:p w14:paraId="1F392E6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42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b/>
          <w:bCs/>
          <w:i w:val="0"/>
          <w:iCs w:val="0"/>
          <w:caps w:val="0"/>
          <w:color w:val="auto"/>
          <w:spacing w:val="0"/>
          <w:sz w:val="32"/>
          <w:szCs w:val="32"/>
          <w:shd w:val="clear" w:fill="FFFFFF"/>
        </w:rPr>
        <w:t>三、收到和处理政府信息公开申请情况</w:t>
      </w:r>
    </w:p>
    <w:tbl>
      <w:tblPr>
        <w:tblStyle w:val="5"/>
        <w:tblW w:w="9748" w:type="dxa"/>
        <w:jc w:val="center"/>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781"/>
        <w:gridCol w:w="1074"/>
        <w:gridCol w:w="3106"/>
        <w:gridCol w:w="682"/>
        <w:gridCol w:w="682"/>
        <w:gridCol w:w="682"/>
        <w:gridCol w:w="682"/>
        <w:gridCol w:w="683"/>
        <w:gridCol w:w="683"/>
        <w:gridCol w:w="693"/>
      </w:tblGrid>
      <w:tr w14:paraId="4574D9DB">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rPr>
          <w:jc w:val="center"/>
        </w:trPr>
        <w:tc>
          <w:tcPr>
            <w:tcW w:w="4961" w:type="dxa"/>
            <w:gridSpan w:val="3"/>
            <w:vMerge w:val="restart"/>
            <w:tcBorders>
              <w:top w:val="single" w:color="auto" w:sz="8" w:space="0"/>
              <w:left w:val="single" w:color="auto" w:sz="8" w:space="0"/>
              <w:bottom w:val="outset" w:color="auto" w:sz="8" w:space="0"/>
              <w:right w:val="single" w:color="auto" w:sz="8" w:space="0"/>
            </w:tcBorders>
            <w:shd w:val="clear" w:color="auto" w:fill="auto"/>
            <w:tcMar>
              <w:left w:w="108" w:type="dxa"/>
              <w:right w:w="108" w:type="dxa"/>
            </w:tcMar>
            <w:vAlign w:val="center"/>
          </w:tcPr>
          <w:p w14:paraId="4A335B80">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kern w:val="0"/>
                <w:sz w:val="32"/>
                <w:szCs w:val="32"/>
                <w:lang w:val="en-US" w:eastAsia="zh-CN" w:bidi="ar"/>
              </w:rPr>
              <w:t>（本列数据的勾稽关系为：第一项加第二项之和，等于第三项加第四项之和）</w:t>
            </w:r>
          </w:p>
        </w:tc>
        <w:tc>
          <w:tcPr>
            <w:tcW w:w="4787" w:type="dxa"/>
            <w:gridSpan w:val="7"/>
            <w:tcBorders>
              <w:top w:val="single" w:color="auto" w:sz="8" w:space="0"/>
              <w:left w:val="nil"/>
              <w:bottom w:val="single" w:color="auto" w:sz="8" w:space="0"/>
              <w:right w:val="single" w:color="auto" w:sz="8" w:space="0"/>
            </w:tcBorders>
            <w:shd w:val="clear" w:color="auto" w:fill="auto"/>
            <w:tcMar>
              <w:left w:w="57" w:type="dxa"/>
              <w:right w:w="57" w:type="dxa"/>
            </w:tcMar>
            <w:vAlign w:val="center"/>
          </w:tcPr>
          <w:p w14:paraId="3E5CD126">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kern w:val="0"/>
                <w:sz w:val="32"/>
                <w:szCs w:val="32"/>
                <w:lang w:val="en-US" w:eastAsia="zh-CN" w:bidi="ar"/>
              </w:rPr>
              <w:t>申请人情况</w:t>
            </w:r>
          </w:p>
        </w:tc>
      </w:tr>
      <w:tr w14:paraId="393CDD4D">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4961" w:type="dxa"/>
            <w:gridSpan w:val="3"/>
            <w:vMerge w:val="continue"/>
            <w:tcBorders>
              <w:top w:val="single" w:color="auto" w:sz="8" w:space="0"/>
              <w:left w:val="single" w:color="auto" w:sz="8" w:space="0"/>
              <w:bottom w:val="outset" w:color="auto" w:sz="8" w:space="0"/>
              <w:right w:val="single" w:color="auto" w:sz="8" w:space="0"/>
            </w:tcBorders>
            <w:shd w:val="clear" w:color="auto" w:fill="auto"/>
            <w:tcMar>
              <w:left w:w="108" w:type="dxa"/>
              <w:right w:w="108" w:type="dxa"/>
            </w:tcMar>
            <w:vAlign w:val="center"/>
          </w:tcPr>
          <w:p w14:paraId="6856EE19">
            <w:pPr>
              <w:keepNext w:val="0"/>
              <w:keepLines w:val="0"/>
              <w:pageBreakBefore w:val="0"/>
              <w:kinsoku/>
              <w:wordWrap/>
              <w:overflowPunct/>
              <w:topLinePunct w:val="0"/>
              <w:autoSpaceDE/>
              <w:autoSpaceDN/>
              <w:bidi w:val="0"/>
              <w:adjustRightInd/>
              <w:snapToGrid/>
              <w:spacing w:line="590" w:lineRule="exact"/>
              <w:textAlignment w:val="auto"/>
              <w:rPr>
                <w:rFonts w:hint="eastAsia" w:ascii="仿宋_GB2312" w:hAnsi="仿宋_GB2312" w:eastAsia="仿宋_GB2312" w:cs="仿宋_GB2312"/>
                <w:color w:val="auto"/>
                <w:sz w:val="32"/>
                <w:szCs w:val="32"/>
              </w:rPr>
            </w:pPr>
          </w:p>
        </w:tc>
        <w:tc>
          <w:tcPr>
            <w:tcW w:w="682" w:type="dxa"/>
            <w:vMerge w:val="restart"/>
            <w:tcBorders>
              <w:top w:val="nil"/>
              <w:left w:val="nil"/>
              <w:bottom w:val="single" w:color="auto" w:sz="8" w:space="0"/>
              <w:right w:val="single" w:color="auto" w:sz="8" w:space="0"/>
            </w:tcBorders>
            <w:shd w:val="clear" w:color="auto" w:fill="auto"/>
            <w:tcMar>
              <w:left w:w="57" w:type="dxa"/>
              <w:right w:w="57" w:type="dxa"/>
            </w:tcMar>
            <w:vAlign w:val="center"/>
          </w:tcPr>
          <w:p w14:paraId="576ADFF3">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kern w:val="0"/>
                <w:sz w:val="32"/>
                <w:szCs w:val="32"/>
                <w:lang w:val="en-US" w:eastAsia="zh-CN" w:bidi="ar"/>
              </w:rPr>
              <w:t>自然人</w:t>
            </w:r>
          </w:p>
        </w:tc>
        <w:tc>
          <w:tcPr>
            <w:tcW w:w="3412" w:type="dxa"/>
            <w:gridSpan w:val="5"/>
            <w:tcBorders>
              <w:top w:val="single" w:color="auto" w:sz="8" w:space="0"/>
              <w:left w:val="nil"/>
              <w:bottom w:val="single" w:color="auto" w:sz="8" w:space="0"/>
              <w:right w:val="single" w:color="auto" w:sz="8" w:space="0"/>
            </w:tcBorders>
            <w:shd w:val="clear" w:color="auto" w:fill="auto"/>
            <w:tcMar>
              <w:left w:w="57" w:type="dxa"/>
              <w:right w:w="57" w:type="dxa"/>
            </w:tcMar>
            <w:vAlign w:val="center"/>
          </w:tcPr>
          <w:p w14:paraId="6F48FBD5">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kern w:val="0"/>
                <w:sz w:val="32"/>
                <w:szCs w:val="32"/>
                <w:lang w:val="en-US" w:eastAsia="zh-CN" w:bidi="ar"/>
              </w:rPr>
              <w:t>法人或其他组织</w:t>
            </w:r>
          </w:p>
        </w:tc>
        <w:tc>
          <w:tcPr>
            <w:tcW w:w="693" w:type="dxa"/>
            <w:vMerge w:val="restart"/>
            <w:tcBorders>
              <w:top w:val="single" w:color="auto" w:sz="8" w:space="0"/>
              <w:left w:val="nil"/>
              <w:bottom w:val="outset" w:color="auto" w:sz="8" w:space="0"/>
              <w:right w:val="single" w:color="auto" w:sz="8" w:space="0"/>
            </w:tcBorders>
            <w:shd w:val="clear" w:color="auto" w:fill="auto"/>
            <w:tcMar>
              <w:left w:w="57" w:type="dxa"/>
              <w:right w:w="57" w:type="dxa"/>
            </w:tcMar>
            <w:vAlign w:val="center"/>
          </w:tcPr>
          <w:p w14:paraId="4613891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kern w:val="0"/>
                <w:sz w:val="32"/>
                <w:szCs w:val="32"/>
                <w:lang w:val="en-US" w:eastAsia="zh-CN" w:bidi="ar"/>
              </w:rPr>
              <w:t>总计</w:t>
            </w:r>
          </w:p>
        </w:tc>
      </w:tr>
      <w:tr w14:paraId="4FA9FA4E">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4961" w:type="dxa"/>
            <w:gridSpan w:val="3"/>
            <w:vMerge w:val="continue"/>
            <w:tcBorders>
              <w:top w:val="single" w:color="auto" w:sz="8" w:space="0"/>
              <w:left w:val="single" w:color="auto" w:sz="8" w:space="0"/>
              <w:bottom w:val="outset" w:color="auto" w:sz="8" w:space="0"/>
              <w:right w:val="single" w:color="auto" w:sz="8" w:space="0"/>
            </w:tcBorders>
            <w:shd w:val="clear" w:color="auto" w:fill="auto"/>
            <w:tcMar>
              <w:left w:w="108" w:type="dxa"/>
              <w:right w:w="108" w:type="dxa"/>
            </w:tcMar>
            <w:vAlign w:val="center"/>
          </w:tcPr>
          <w:p w14:paraId="05FD1C02">
            <w:pPr>
              <w:keepNext w:val="0"/>
              <w:keepLines w:val="0"/>
              <w:pageBreakBefore w:val="0"/>
              <w:kinsoku/>
              <w:wordWrap/>
              <w:overflowPunct/>
              <w:topLinePunct w:val="0"/>
              <w:autoSpaceDE/>
              <w:autoSpaceDN/>
              <w:bidi w:val="0"/>
              <w:adjustRightInd/>
              <w:snapToGrid/>
              <w:spacing w:line="590" w:lineRule="exact"/>
              <w:textAlignment w:val="auto"/>
              <w:rPr>
                <w:rFonts w:hint="eastAsia" w:ascii="仿宋_GB2312" w:hAnsi="仿宋_GB2312" w:eastAsia="仿宋_GB2312" w:cs="仿宋_GB2312"/>
                <w:color w:val="auto"/>
                <w:sz w:val="32"/>
                <w:szCs w:val="32"/>
              </w:rPr>
            </w:pPr>
          </w:p>
        </w:tc>
        <w:tc>
          <w:tcPr>
            <w:tcW w:w="682" w:type="dxa"/>
            <w:vMerge w:val="continue"/>
            <w:tcBorders>
              <w:top w:val="nil"/>
              <w:left w:val="nil"/>
              <w:bottom w:val="single" w:color="auto" w:sz="8" w:space="0"/>
              <w:right w:val="single" w:color="auto" w:sz="8" w:space="0"/>
            </w:tcBorders>
            <w:shd w:val="clear" w:color="auto" w:fill="auto"/>
            <w:tcMar>
              <w:left w:w="57" w:type="dxa"/>
              <w:right w:w="57" w:type="dxa"/>
            </w:tcMar>
            <w:vAlign w:val="center"/>
          </w:tcPr>
          <w:p w14:paraId="596926F6">
            <w:pPr>
              <w:keepNext w:val="0"/>
              <w:keepLines w:val="0"/>
              <w:pageBreakBefore w:val="0"/>
              <w:kinsoku/>
              <w:wordWrap/>
              <w:overflowPunct/>
              <w:topLinePunct w:val="0"/>
              <w:autoSpaceDE/>
              <w:autoSpaceDN/>
              <w:bidi w:val="0"/>
              <w:adjustRightInd/>
              <w:snapToGrid/>
              <w:spacing w:line="590" w:lineRule="exact"/>
              <w:textAlignment w:val="auto"/>
              <w:rPr>
                <w:rFonts w:hint="eastAsia" w:ascii="仿宋_GB2312" w:hAnsi="仿宋_GB2312" w:eastAsia="仿宋_GB2312" w:cs="仿宋_GB2312"/>
                <w:color w:val="auto"/>
                <w:sz w:val="32"/>
                <w:szCs w:val="32"/>
              </w:rPr>
            </w:pPr>
          </w:p>
        </w:tc>
        <w:tc>
          <w:tcPr>
            <w:tcW w:w="682" w:type="dxa"/>
            <w:tcBorders>
              <w:top w:val="nil"/>
              <w:left w:val="nil"/>
              <w:bottom w:val="single" w:color="auto" w:sz="8" w:space="0"/>
              <w:right w:val="single" w:color="auto" w:sz="8" w:space="0"/>
            </w:tcBorders>
            <w:shd w:val="clear" w:color="auto" w:fill="auto"/>
            <w:tcMar>
              <w:left w:w="57" w:type="dxa"/>
              <w:right w:w="57" w:type="dxa"/>
            </w:tcMar>
            <w:vAlign w:val="center"/>
          </w:tcPr>
          <w:p w14:paraId="44F2F33F">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kern w:val="0"/>
                <w:sz w:val="32"/>
                <w:szCs w:val="32"/>
                <w:lang w:val="en-US" w:eastAsia="zh-CN" w:bidi="ar"/>
              </w:rPr>
              <w:t>商业</w:t>
            </w:r>
          </w:p>
          <w:p w14:paraId="6CD2757D">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kern w:val="0"/>
                <w:sz w:val="32"/>
                <w:szCs w:val="32"/>
                <w:lang w:val="en-US" w:eastAsia="zh-CN" w:bidi="ar"/>
              </w:rPr>
              <w:t>企业</w:t>
            </w:r>
          </w:p>
        </w:tc>
        <w:tc>
          <w:tcPr>
            <w:tcW w:w="682" w:type="dxa"/>
            <w:tcBorders>
              <w:top w:val="nil"/>
              <w:left w:val="nil"/>
              <w:bottom w:val="single" w:color="auto" w:sz="8" w:space="0"/>
              <w:right w:val="single" w:color="auto" w:sz="8" w:space="0"/>
            </w:tcBorders>
            <w:shd w:val="clear" w:color="auto" w:fill="auto"/>
            <w:tcMar>
              <w:left w:w="57" w:type="dxa"/>
              <w:right w:w="57" w:type="dxa"/>
            </w:tcMar>
            <w:vAlign w:val="center"/>
          </w:tcPr>
          <w:p w14:paraId="093D225A">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kern w:val="0"/>
                <w:sz w:val="32"/>
                <w:szCs w:val="32"/>
                <w:lang w:val="en-US" w:eastAsia="zh-CN" w:bidi="ar"/>
              </w:rPr>
              <w:t>科研</w:t>
            </w:r>
          </w:p>
          <w:p w14:paraId="1789D05E">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kern w:val="0"/>
                <w:sz w:val="32"/>
                <w:szCs w:val="32"/>
                <w:lang w:val="en-US" w:eastAsia="zh-CN" w:bidi="ar"/>
              </w:rPr>
              <w:t>机构</w:t>
            </w:r>
          </w:p>
        </w:tc>
        <w:tc>
          <w:tcPr>
            <w:tcW w:w="682" w:type="dxa"/>
            <w:tcBorders>
              <w:top w:val="single" w:color="auto" w:sz="8" w:space="0"/>
              <w:left w:val="nil"/>
              <w:bottom w:val="single" w:color="auto" w:sz="8" w:space="0"/>
              <w:right w:val="single" w:color="auto" w:sz="8" w:space="0"/>
            </w:tcBorders>
            <w:shd w:val="clear" w:color="auto" w:fill="auto"/>
            <w:tcMar>
              <w:left w:w="57" w:type="dxa"/>
              <w:right w:w="57" w:type="dxa"/>
            </w:tcMar>
            <w:vAlign w:val="center"/>
          </w:tcPr>
          <w:p w14:paraId="13F320DA">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kern w:val="0"/>
                <w:sz w:val="32"/>
                <w:szCs w:val="32"/>
                <w:lang w:val="en-US" w:eastAsia="zh-CN" w:bidi="ar"/>
              </w:rPr>
              <w:t>社会公益组织</w:t>
            </w:r>
          </w:p>
        </w:tc>
        <w:tc>
          <w:tcPr>
            <w:tcW w:w="683" w:type="dxa"/>
            <w:tcBorders>
              <w:top w:val="single" w:color="auto" w:sz="8" w:space="0"/>
              <w:left w:val="nil"/>
              <w:bottom w:val="single" w:color="auto" w:sz="8" w:space="0"/>
              <w:right w:val="single" w:color="auto" w:sz="8" w:space="0"/>
            </w:tcBorders>
            <w:shd w:val="clear" w:color="auto" w:fill="auto"/>
            <w:tcMar>
              <w:left w:w="57" w:type="dxa"/>
              <w:right w:w="57" w:type="dxa"/>
            </w:tcMar>
            <w:vAlign w:val="center"/>
          </w:tcPr>
          <w:p w14:paraId="16409CED">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kern w:val="0"/>
                <w:sz w:val="32"/>
                <w:szCs w:val="32"/>
                <w:lang w:val="en-US" w:eastAsia="zh-CN" w:bidi="ar"/>
              </w:rPr>
              <w:t>法律服务机构</w:t>
            </w:r>
          </w:p>
        </w:tc>
        <w:tc>
          <w:tcPr>
            <w:tcW w:w="683" w:type="dxa"/>
            <w:tcBorders>
              <w:top w:val="single" w:color="auto" w:sz="8" w:space="0"/>
              <w:left w:val="nil"/>
              <w:bottom w:val="single" w:color="auto" w:sz="8" w:space="0"/>
              <w:right w:val="single" w:color="auto" w:sz="8" w:space="0"/>
            </w:tcBorders>
            <w:shd w:val="clear" w:color="auto" w:fill="auto"/>
            <w:tcMar>
              <w:left w:w="57" w:type="dxa"/>
              <w:right w:w="57" w:type="dxa"/>
            </w:tcMar>
            <w:vAlign w:val="center"/>
          </w:tcPr>
          <w:p w14:paraId="6A627C4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kern w:val="0"/>
                <w:sz w:val="32"/>
                <w:szCs w:val="32"/>
                <w:lang w:val="en-US" w:eastAsia="zh-CN" w:bidi="ar"/>
              </w:rPr>
              <w:t>其他</w:t>
            </w:r>
          </w:p>
        </w:tc>
        <w:tc>
          <w:tcPr>
            <w:tcW w:w="693" w:type="dxa"/>
            <w:vMerge w:val="continue"/>
            <w:tcBorders>
              <w:top w:val="single" w:color="auto" w:sz="8" w:space="0"/>
              <w:left w:val="nil"/>
              <w:bottom w:val="outset" w:color="auto" w:sz="8" w:space="0"/>
              <w:right w:val="single" w:color="auto" w:sz="8" w:space="0"/>
            </w:tcBorders>
            <w:shd w:val="clear" w:color="auto" w:fill="auto"/>
            <w:tcMar>
              <w:left w:w="57" w:type="dxa"/>
              <w:right w:w="57" w:type="dxa"/>
            </w:tcMar>
            <w:vAlign w:val="center"/>
          </w:tcPr>
          <w:p w14:paraId="72AD98D9">
            <w:pPr>
              <w:keepNext w:val="0"/>
              <w:keepLines w:val="0"/>
              <w:pageBreakBefore w:val="0"/>
              <w:kinsoku/>
              <w:wordWrap/>
              <w:overflowPunct/>
              <w:topLinePunct w:val="0"/>
              <w:autoSpaceDE/>
              <w:autoSpaceDN/>
              <w:bidi w:val="0"/>
              <w:adjustRightInd/>
              <w:snapToGrid/>
              <w:spacing w:line="590" w:lineRule="exact"/>
              <w:textAlignment w:val="auto"/>
              <w:rPr>
                <w:rFonts w:hint="eastAsia" w:ascii="仿宋_GB2312" w:hAnsi="仿宋_GB2312" w:eastAsia="仿宋_GB2312" w:cs="仿宋_GB2312"/>
                <w:color w:val="auto"/>
                <w:sz w:val="32"/>
                <w:szCs w:val="32"/>
              </w:rPr>
            </w:pPr>
          </w:p>
        </w:tc>
      </w:tr>
      <w:tr w14:paraId="01150BBC">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4961" w:type="dxa"/>
            <w:gridSpan w:val="3"/>
            <w:tcBorders>
              <w:top w:val="nil"/>
              <w:left w:val="single" w:color="auto" w:sz="8" w:space="0"/>
              <w:bottom w:val="single" w:color="auto" w:sz="8" w:space="0"/>
              <w:right w:val="single" w:color="auto" w:sz="8" w:space="0"/>
            </w:tcBorders>
            <w:shd w:val="clear" w:color="auto" w:fill="auto"/>
            <w:tcMar>
              <w:left w:w="57" w:type="dxa"/>
              <w:right w:w="57" w:type="dxa"/>
            </w:tcMar>
            <w:vAlign w:val="center"/>
          </w:tcPr>
          <w:p w14:paraId="4FC8EBFE">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kern w:val="0"/>
                <w:sz w:val="32"/>
                <w:szCs w:val="32"/>
                <w:lang w:val="en-US" w:eastAsia="zh-CN" w:bidi="ar"/>
              </w:rPr>
              <w:t>一、本年新收政府信息公开申请数量</w:t>
            </w:r>
          </w:p>
        </w:tc>
        <w:tc>
          <w:tcPr>
            <w:tcW w:w="682" w:type="dxa"/>
            <w:tcBorders>
              <w:top w:val="nil"/>
              <w:left w:val="nil"/>
              <w:bottom w:val="single" w:color="auto" w:sz="8" w:space="0"/>
              <w:right w:val="single" w:color="auto" w:sz="8" w:space="0"/>
            </w:tcBorders>
            <w:shd w:val="clear" w:color="auto" w:fill="auto"/>
            <w:tcMar>
              <w:left w:w="57" w:type="dxa"/>
              <w:right w:w="57" w:type="dxa"/>
            </w:tcMar>
            <w:vAlign w:val="center"/>
          </w:tcPr>
          <w:p w14:paraId="32D2E0A3">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30</w:t>
            </w:r>
          </w:p>
        </w:tc>
        <w:tc>
          <w:tcPr>
            <w:tcW w:w="682" w:type="dxa"/>
            <w:tcBorders>
              <w:top w:val="nil"/>
              <w:left w:val="nil"/>
              <w:bottom w:val="single" w:color="auto" w:sz="8" w:space="0"/>
              <w:right w:val="single" w:color="auto" w:sz="8" w:space="0"/>
            </w:tcBorders>
            <w:shd w:val="clear" w:color="auto" w:fill="auto"/>
            <w:tcMar>
              <w:left w:w="57" w:type="dxa"/>
              <w:right w:w="57" w:type="dxa"/>
            </w:tcMar>
            <w:vAlign w:val="center"/>
          </w:tcPr>
          <w:p w14:paraId="4EA4688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0</w:t>
            </w:r>
          </w:p>
        </w:tc>
        <w:tc>
          <w:tcPr>
            <w:tcW w:w="682" w:type="dxa"/>
            <w:tcBorders>
              <w:top w:val="nil"/>
              <w:left w:val="nil"/>
              <w:bottom w:val="single" w:color="auto" w:sz="8" w:space="0"/>
              <w:right w:val="single" w:color="auto" w:sz="8" w:space="0"/>
            </w:tcBorders>
            <w:shd w:val="clear" w:color="auto" w:fill="auto"/>
            <w:tcMar>
              <w:left w:w="57" w:type="dxa"/>
              <w:right w:w="57" w:type="dxa"/>
            </w:tcMar>
            <w:vAlign w:val="center"/>
          </w:tcPr>
          <w:p w14:paraId="5E4DC360">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0</w:t>
            </w:r>
          </w:p>
        </w:tc>
        <w:tc>
          <w:tcPr>
            <w:tcW w:w="682" w:type="dxa"/>
            <w:tcBorders>
              <w:top w:val="nil"/>
              <w:left w:val="nil"/>
              <w:bottom w:val="single" w:color="auto" w:sz="8" w:space="0"/>
              <w:right w:val="single" w:color="auto" w:sz="8" w:space="0"/>
            </w:tcBorders>
            <w:shd w:val="clear" w:color="auto" w:fill="auto"/>
            <w:tcMar>
              <w:left w:w="57" w:type="dxa"/>
              <w:right w:w="57" w:type="dxa"/>
            </w:tcMar>
            <w:vAlign w:val="center"/>
          </w:tcPr>
          <w:p w14:paraId="69A29403">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0</w:t>
            </w:r>
          </w:p>
        </w:tc>
        <w:tc>
          <w:tcPr>
            <w:tcW w:w="683" w:type="dxa"/>
            <w:tcBorders>
              <w:top w:val="nil"/>
              <w:left w:val="nil"/>
              <w:bottom w:val="single" w:color="auto" w:sz="8" w:space="0"/>
              <w:right w:val="single" w:color="auto" w:sz="8" w:space="0"/>
            </w:tcBorders>
            <w:shd w:val="clear" w:color="auto" w:fill="auto"/>
            <w:tcMar>
              <w:left w:w="57" w:type="dxa"/>
              <w:right w:w="57" w:type="dxa"/>
            </w:tcMar>
            <w:vAlign w:val="center"/>
          </w:tcPr>
          <w:p w14:paraId="47439107">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0</w:t>
            </w:r>
          </w:p>
        </w:tc>
        <w:tc>
          <w:tcPr>
            <w:tcW w:w="683" w:type="dxa"/>
            <w:tcBorders>
              <w:top w:val="nil"/>
              <w:left w:val="nil"/>
              <w:bottom w:val="single" w:color="auto" w:sz="8" w:space="0"/>
              <w:right w:val="single" w:color="auto" w:sz="8" w:space="0"/>
            </w:tcBorders>
            <w:shd w:val="clear" w:color="auto" w:fill="auto"/>
            <w:tcMar>
              <w:left w:w="57" w:type="dxa"/>
              <w:right w:w="57" w:type="dxa"/>
            </w:tcMar>
            <w:vAlign w:val="center"/>
          </w:tcPr>
          <w:p w14:paraId="3EE39AF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0</w:t>
            </w:r>
          </w:p>
        </w:tc>
        <w:tc>
          <w:tcPr>
            <w:tcW w:w="693" w:type="dxa"/>
            <w:tcBorders>
              <w:top w:val="nil"/>
              <w:left w:val="nil"/>
              <w:bottom w:val="single" w:color="auto" w:sz="8" w:space="0"/>
              <w:right w:val="single" w:color="auto" w:sz="8" w:space="0"/>
            </w:tcBorders>
            <w:shd w:val="clear" w:color="auto" w:fill="auto"/>
            <w:tcMar>
              <w:left w:w="57" w:type="dxa"/>
              <w:right w:w="57" w:type="dxa"/>
            </w:tcMar>
            <w:vAlign w:val="center"/>
          </w:tcPr>
          <w:p w14:paraId="6A8CD758">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30</w:t>
            </w:r>
          </w:p>
        </w:tc>
      </w:tr>
      <w:tr w14:paraId="58A16D9A">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4961" w:type="dxa"/>
            <w:gridSpan w:val="3"/>
            <w:tcBorders>
              <w:top w:val="nil"/>
              <w:left w:val="single" w:color="auto" w:sz="8" w:space="0"/>
              <w:bottom w:val="single" w:color="auto" w:sz="8" w:space="0"/>
              <w:right w:val="single" w:color="auto" w:sz="8" w:space="0"/>
            </w:tcBorders>
            <w:shd w:val="clear" w:color="auto" w:fill="auto"/>
            <w:tcMar>
              <w:left w:w="57" w:type="dxa"/>
              <w:right w:w="57" w:type="dxa"/>
            </w:tcMar>
            <w:vAlign w:val="center"/>
          </w:tcPr>
          <w:p w14:paraId="5895FA7F">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kern w:val="0"/>
                <w:sz w:val="32"/>
                <w:szCs w:val="32"/>
                <w:lang w:val="en-US" w:eastAsia="zh-CN" w:bidi="ar"/>
              </w:rPr>
              <w:t>二、上年结转政府信息公开申请数量</w:t>
            </w:r>
          </w:p>
        </w:tc>
        <w:tc>
          <w:tcPr>
            <w:tcW w:w="682" w:type="dxa"/>
            <w:tcBorders>
              <w:top w:val="nil"/>
              <w:left w:val="nil"/>
              <w:bottom w:val="single" w:color="auto" w:sz="8" w:space="0"/>
              <w:right w:val="single" w:color="auto" w:sz="8" w:space="0"/>
            </w:tcBorders>
            <w:shd w:val="clear" w:color="auto" w:fill="auto"/>
            <w:tcMar>
              <w:left w:w="57" w:type="dxa"/>
              <w:right w:w="57" w:type="dxa"/>
            </w:tcMar>
            <w:vAlign w:val="center"/>
          </w:tcPr>
          <w:p w14:paraId="1D61443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0</w:t>
            </w:r>
          </w:p>
        </w:tc>
        <w:tc>
          <w:tcPr>
            <w:tcW w:w="682" w:type="dxa"/>
            <w:tcBorders>
              <w:top w:val="nil"/>
              <w:left w:val="nil"/>
              <w:bottom w:val="single" w:color="auto" w:sz="8" w:space="0"/>
              <w:right w:val="single" w:color="auto" w:sz="8" w:space="0"/>
            </w:tcBorders>
            <w:shd w:val="clear" w:color="auto" w:fill="auto"/>
            <w:tcMar>
              <w:left w:w="57" w:type="dxa"/>
              <w:right w:w="57" w:type="dxa"/>
            </w:tcMar>
            <w:vAlign w:val="center"/>
          </w:tcPr>
          <w:p w14:paraId="1C750CAD">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0</w:t>
            </w:r>
          </w:p>
        </w:tc>
        <w:tc>
          <w:tcPr>
            <w:tcW w:w="682" w:type="dxa"/>
            <w:tcBorders>
              <w:top w:val="nil"/>
              <w:left w:val="nil"/>
              <w:bottom w:val="single" w:color="auto" w:sz="8" w:space="0"/>
              <w:right w:val="single" w:color="auto" w:sz="8" w:space="0"/>
            </w:tcBorders>
            <w:shd w:val="clear" w:color="auto" w:fill="auto"/>
            <w:tcMar>
              <w:left w:w="57" w:type="dxa"/>
              <w:right w:w="57" w:type="dxa"/>
            </w:tcMar>
            <w:vAlign w:val="center"/>
          </w:tcPr>
          <w:p w14:paraId="5F5D07B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0</w:t>
            </w:r>
          </w:p>
        </w:tc>
        <w:tc>
          <w:tcPr>
            <w:tcW w:w="682" w:type="dxa"/>
            <w:tcBorders>
              <w:top w:val="nil"/>
              <w:left w:val="nil"/>
              <w:bottom w:val="single" w:color="auto" w:sz="8" w:space="0"/>
              <w:right w:val="single" w:color="auto" w:sz="8" w:space="0"/>
            </w:tcBorders>
            <w:shd w:val="clear" w:color="auto" w:fill="auto"/>
            <w:tcMar>
              <w:left w:w="57" w:type="dxa"/>
              <w:right w:w="57" w:type="dxa"/>
            </w:tcMar>
            <w:vAlign w:val="center"/>
          </w:tcPr>
          <w:p w14:paraId="202211D1">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0</w:t>
            </w:r>
          </w:p>
        </w:tc>
        <w:tc>
          <w:tcPr>
            <w:tcW w:w="683" w:type="dxa"/>
            <w:tcBorders>
              <w:top w:val="nil"/>
              <w:left w:val="nil"/>
              <w:bottom w:val="single" w:color="auto" w:sz="8" w:space="0"/>
              <w:right w:val="single" w:color="auto" w:sz="8" w:space="0"/>
            </w:tcBorders>
            <w:shd w:val="clear" w:color="auto" w:fill="auto"/>
            <w:tcMar>
              <w:left w:w="57" w:type="dxa"/>
              <w:right w:w="57" w:type="dxa"/>
            </w:tcMar>
            <w:vAlign w:val="center"/>
          </w:tcPr>
          <w:p w14:paraId="4EDF531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0</w:t>
            </w:r>
          </w:p>
        </w:tc>
        <w:tc>
          <w:tcPr>
            <w:tcW w:w="683" w:type="dxa"/>
            <w:tcBorders>
              <w:top w:val="nil"/>
              <w:left w:val="nil"/>
              <w:bottom w:val="single" w:color="auto" w:sz="8" w:space="0"/>
              <w:right w:val="single" w:color="auto" w:sz="8" w:space="0"/>
            </w:tcBorders>
            <w:shd w:val="clear" w:color="auto" w:fill="auto"/>
            <w:tcMar>
              <w:left w:w="57" w:type="dxa"/>
              <w:right w:w="57" w:type="dxa"/>
            </w:tcMar>
            <w:vAlign w:val="center"/>
          </w:tcPr>
          <w:p w14:paraId="1661D166">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0</w:t>
            </w:r>
          </w:p>
        </w:tc>
        <w:tc>
          <w:tcPr>
            <w:tcW w:w="693" w:type="dxa"/>
            <w:tcBorders>
              <w:top w:val="nil"/>
              <w:left w:val="nil"/>
              <w:bottom w:val="single" w:color="auto" w:sz="8" w:space="0"/>
              <w:right w:val="single" w:color="auto" w:sz="8" w:space="0"/>
            </w:tcBorders>
            <w:shd w:val="clear" w:color="auto" w:fill="auto"/>
            <w:tcMar>
              <w:left w:w="57" w:type="dxa"/>
              <w:right w:w="57" w:type="dxa"/>
            </w:tcMar>
            <w:vAlign w:val="center"/>
          </w:tcPr>
          <w:p w14:paraId="264D583D">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0</w:t>
            </w:r>
          </w:p>
        </w:tc>
      </w:tr>
      <w:tr w14:paraId="4B2ED4ED">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781" w:type="dxa"/>
            <w:vMerge w:val="restart"/>
            <w:tcBorders>
              <w:top w:val="single" w:color="auto" w:sz="8" w:space="0"/>
              <w:left w:val="single" w:color="auto" w:sz="8" w:space="0"/>
              <w:bottom w:val="single" w:color="auto" w:sz="8" w:space="0"/>
              <w:right w:val="single" w:color="auto" w:sz="8" w:space="0"/>
            </w:tcBorders>
            <w:shd w:val="clear" w:color="auto" w:fill="auto"/>
            <w:tcMar>
              <w:left w:w="57" w:type="dxa"/>
              <w:right w:w="57" w:type="dxa"/>
            </w:tcMar>
            <w:vAlign w:val="center"/>
          </w:tcPr>
          <w:p w14:paraId="409FC8B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kern w:val="0"/>
                <w:sz w:val="32"/>
                <w:szCs w:val="32"/>
                <w:lang w:val="en-US" w:eastAsia="zh-CN" w:bidi="ar"/>
              </w:rPr>
              <w:t>三、本年度办理结果</w:t>
            </w:r>
          </w:p>
        </w:tc>
        <w:tc>
          <w:tcPr>
            <w:tcW w:w="4180" w:type="dxa"/>
            <w:gridSpan w:val="2"/>
            <w:tcBorders>
              <w:top w:val="single" w:color="auto" w:sz="8" w:space="0"/>
              <w:left w:val="single" w:color="auto" w:sz="8" w:space="0"/>
              <w:bottom w:val="single" w:color="auto" w:sz="8" w:space="0"/>
              <w:right w:val="single" w:color="auto" w:sz="8" w:space="0"/>
            </w:tcBorders>
            <w:shd w:val="clear" w:color="auto" w:fill="auto"/>
            <w:tcMar>
              <w:left w:w="57" w:type="dxa"/>
              <w:right w:w="57" w:type="dxa"/>
            </w:tcMar>
            <w:vAlign w:val="center"/>
          </w:tcPr>
          <w:p w14:paraId="5B946AF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kern w:val="0"/>
                <w:sz w:val="32"/>
                <w:szCs w:val="32"/>
                <w:lang w:val="en-US" w:eastAsia="zh-CN" w:bidi="ar"/>
              </w:rPr>
              <w:t>（一）予以公开</w:t>
            </w:r>
          </w:p>
        </w:tc>
        <w:tc>
          <w:tcPr>
            <w:tcW w:w="682" w:type="dxa"/>
            <w:tcBorders>
              <w:top w:val="single" w:color="auto" w:sz="8" w:space="0"/>
              <w:left w:val="single" w:color="auto" w:sz="8" w:space="0"/>
              <w:bottom w:val="single" w:color="auto" w:sz="8" w:space="0"/>
              <w:right w:val="single" w:color="auto" w:sz="8" w:space="0"/>
            </w:tcBorders>
            <w:shd w:val="clear" w:color="auto" w:fill="auto"/>
            <w:tcMar>
              <w:left w:w="57" w:type="dxa"/>
              <w:right w:w="57" w:type="dxa"/>
            </w:tcMar>
            <w:vAlign w:val="center"/>
          </w:tcPr>
          <w:p w14:paraId="351B8CA1">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14</w:t>
            </w:r>
          </w:p>
        </w:tc>
        <w:tc>
          <w:tcPr>
            <w:tcW w:w="682" w:type="dxa"/>
            <w:tcBorders>
              <w:top w:val="single" w:color="auto" w:sz="8" w:space="0"/>
              <w:left w:val="single" w:color="auto" w:sz="8" w:space="0"/>
              <w:bottom w:val="single" w:color="auto" w:sz="8" w:space="0"/>
              <w:right w:val="single" w:color="auto" w:sz="8" w:space="0"/>
            </w:tcBorders>
            <w:shd w:val="clear" w:color="auto" w:fill="auto"/>
            <w:tcMar>
              <w:left w:w="57" w:type="dxa"/>
              <w:right w:w="57" w:type="dxa"/>
            </w:tcMar>
            <w:vAlign w:val="center"/>
          </w:tcPr>
          <w:p w14:paraId="09983F48">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0</w:t>
            </w:r>
          </w:p>
        </w:tc>
        <w:tc>
          <w:tcPr>
            <w:tcW w:w="682" w:type="dxa"/>
            <w:tcBorders>
              <w:top w:val="single" w:color="auto" w:sz="8" w:space="0"/>
              <w:left w:val="single" w:color="auto" w:sz="8" w:space="0"/>
              <w:bottom w:val="single" w:color="auto" w:sz="8" w:space="0"/>
              <w:right w:val="single" w:color="auto" w:sz="8" w:space="0"/>
            </w:tcBorders>
            <w:shd w:val="clear" w:color="auto" w:fill="auto"/>
            <w:tcMar>
              <w:left w:w="57" w:type="dxa"/>
              <w:right w:w="57" w:type="dxa"/>
            </w:tcMar>
            <w:vAlign w:val="center"/>
          </w:tcPr>
          <w:p w14:paraId="44E92B13">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0</w:t>
            </w:r>
          </w:p>
        </w:tc>
        <w:tc>
          <w:tcPr>
            <w:tcW w:w="682" w:type="dxa"/>
            <w:tcBorders>
              <w:top w:val="single" w:color="auto" w:sz="8" w:space="0"/>
              <w:left w:val="single" w:color="auto" w:sz="8" w:space="0"/>
              <w:bottom w:val="single" w:color="auto" w:sz="8" w:space="0"/>
              <w:right w:val="single" w:color="auto" w:sz="8" w:space="0"/>
            </w:tcBorders>
            <w:shd w:val="clear" w:color="auto" w:fill="auto"/>
            <w:tcMar>
              <w:left w:w="57" w:type="dxa"/>
              <w:right w:w="57" w:type="dxa"/>
            </w:tcMar>
            <w:vAlign w:val="center"/>
          </w:tcPr>
          <w:p w14:paraId="5F90BAF6">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leftChars="0" w:right="0" w:rightChars="0"/>
              <w:jc w:val="center"/>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0</w:t>
            </w:r>
          </w:p>
        </w:tc>
        <w:tc>
          <w:tcPr>
            <w:tcW w:w="683" w:type="dxa"/>
            <w:tcBorders>
              <w:top w:val="single" w:color="auto" w:sz="8" w:space="0"/>
              <w:left w:val="single" w:color="auto" w:sz="8" w:space="0"/>
              <w:bottom w:val="single" w:color="auto" w:sz="8" w:space="0"/>
              <w:right w:val="single" w:color="auto" w:sz="8" w:space="0"/>
            </w:tcBorders>
            <w:shd w:val="clear" w:color="auto" w:fill="auto"/>
            <w:tcMar>
              <w:left w:w="57" w:type="dxa"/>
              <w:right w:w="57" w:type="dxa"/>
            </w:tcMar>
            <w:vAlign w:val="center"/>
          </w:tcPr>
          <w:p w14:paraId="0FC6DD03">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leftChars="0" w:right="0" w:rightChars="0"/>
              <w:jc w:val="center"/>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0</w:t>
            </w:r>
          </w:p>
        </w:tc>
        <w:tc>
          <w:tcPr>
            <w:tcW w:w="683" w:type="dxa"/>
            <w:tcBorders>
              <w:top w:val="single" w:color="auto" w:sz="8" w:space="0"/>
              <w:left w:val="single" w:color="auto" w:sz="8" w:space="0"/>
              <w:bottom w:val="single" w:color="auto" w:sz="8" w:space="0"/>
              <w:right w:val="single" w:color="auto" w:sz="8" w:space="0"/>
            </w:tcBorders>
            <w:shd w:val="clear" w:color="auto" w:fill="auto"/>
            <w:tcMar>
              <w:left w:w="57" w:type="dxa"/>
              <w:right w:w="57" w:type="dxa"/>
            </w:tcMar>
            <w:vAlign w:val="center"/>
          </w:tcPr>
          <w:p w14:paraId="535ADAD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leftChars="0" w:right="0" w:rightChars="0"/>
              <w:jc w:val="center"/>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0</w:t>
            </w:r>
          </w:p>
        </w:tc>
        <w:tc>
          <w:tcPr>
            <w:tcW w:w="693" w:type="dxa"/>
            <w:tcBorders>
              <w:top w:val="single" w:color="auto" w:sz="8" w:space="0"/>
              <w:left w:val="single" w:color="auto" w:sz="8" w:space="0"/>
              <w:bottom w:val="single" w:color="auto" w:sz="8" w:space="0"/>
              <w:right w:val="single" w:color="auto" w:sz="8" w:space="0"/>
            </w:tcBorders>
            <w:shd w:val="clear" w:color="auto" w:fill="auto"/>
            <w:tcMar>
              <w:left w:w="57" w:type="dxa"/>
              <w:right w:w="57" w:type="dxa"/>
            </w:tcMar>
            <w:vAlign w:val="top"/>
          </w:tcPr>
          <w:p w14:paraId="6612F63D">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14</w:t>
            </w:r>
          </w:p>
        </w:tc>
      </w:tr>
      <w:tr w14:paraId="19F43B08">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781" w:type="dxa"/>
            <w:vMerge w:val="continue"/>
            <w:tcBorders>
              <w:top w:val="single" w:color="auto" w:sz="8" w:space="0"/>
              <w:left w:val="single" w:color="auto" w:sz="8" w:space="0"/>
              <w:bottom w:val="single" w:color="auto" w:sz="8" w:space="0"/>
              <w:right w:val="single" w:color="auto" w:sz="8" w:space="0"/>
            </w:tcBorders>
            <w:shd w:val="clear" w:color="auto" w:fill="auto"/>
            <w:tcMar>
              <w:left w:w="57" w:type="dxa"/>
              <w:right w:w="57" w:type="dxa"/>
            </w:tcMar>
            <w:vAlign w:val="center"/>
          </w:tcPr>
          <w:p w14:paraId="5DC7D62E">
            <w:pPr>
              <w:keepNext w:val="0"/>
              <w:keepLines w:val="0"/>
              <w:pageBreakBefore w:val="0"/>
              <w:kinsoku/>
              <w:wordWrap/>
              <w:overflowPunct/>
              <w:topLinePunct w:val="0"/>
              <w:autoSpaceDE/>
              <w:autoSpaceDN/>
              <w:bidi w:val="0"/>
              <w:adjustRightInd/>
              <w:snapToGrid/>
              <w:spacing w:line="590" w:lineRule="exact"/>
              <w:textAlignment w:val="auto"/>
              <w:rPr>
                <w:rFonts w:hint="eastAsia" w:ascii="仿宋_GB2312" w:hAnsi="仿宋_GB2312" w:eastAsia="仿宋_GB2312" w:cs="仿宋_GB2312"/>
                <w:color w:val="auto"/>
                <w:sz w:val="32"/>
                <w:szCs w:val="32"/>
              </w:rPr>
            </w:pPr>
          </w:p>
        </w:tc>
        <w:tc>
          <w:tcPr>
            <w:tcW w:w="4180" w:type="dxa"/>
            <w:gridSpan w:val="2"/>
            <w:tcBorders>
              <w:top w:val="single" w:color="auto" w:sz="8" w:space="0"/>
              <w:left w:val="single" w:color="auto" w:sz="8" w:space="0"/>
              <w:bottom w:val="single" w:color="auto" w:sz="8" w:space="0"/>
              <w:right w:val="single" w:color="auto" w:sz="8" w:space="0"/>
            </w:tcBorders>
            <w:shd w:val="clear" w:color="auto" w:fill="auto"/>
            <w:tcMar>
              <w:left w:w="57" w:type="dxa"/>
              <w:right w:w="57" w:type="dxa"/>
            </w:tcMar>
            <w:vAlign w:val="center"/>
          </w:tcPr>
          <w:p w14:paraId="697AFF7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kern w:val="0"/>
                <w:sz w:val="32"/>
                <w:szCs w:val="32"/>
                <w:lang w:val="en-US" w:eastAsia="zh-CN" w:bidi="ar"/>
              </w:rPr>
              <w:t>（二）部分公开（区分处理的，只计这一情形，不计其他情形）</w:t>
            </w:r>
          </w:p>
        </w:tc>
        <w:tc>
          <w:tcPr>
            <w:tcW w:w="682" w:type="dxa"/>
            <w:tcBorders>
              <w:top w:val="single" w:color="auto" w:sz="8" w:space="0"/>
              <w:left w:val="single" w:color="auto" w:sz="8" w:space="0"/>
              <w:bottom w:val="single" w:color="auto" w:sz="8" w:space="0"/>
              <w:right w:val="single" w:color="auto" w:sz="8" w:space="0"/>
            </w:tcBorders>
            <w:shd w:val="clear" w:color="auto" w:fill="auto"/>
            <w:tcMar>
              <w:left w:w="57" w:type="dxa"/>
              <w:right w:w="57" w:type="dxa"/>
            </w:tcMar>
            <w:vAlign w:val="center"/>
          </w:tcPr>
          <w:p w14:paraId="3A11D52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2</w:t>
            </w:r>
          </w:p>
        </w:tc>
        <w:tc>
          <w:tcPr>
            <w:tcW w:w="682" w:type="dxa"/>
            <w:tcBorders>
              <w:top w:val="single" w:color="auto" w:sz="8" w:space="0"/>
              <w:left w:val="single" w:color="auto" w:sz="8" w:space="0"/>
              <w:bottom w:val="single" w:color="auto" w:sz="8" w:space="0"/>
              <w:right w:val="single" w:color="auto" w:sz="8" w:space="0"/>
            </w:tcBorders>
            <w:shd w:val="clear" w:color="auto" w:fill="auto"/>
            <w:tcMar>
              <w:left w:w="57" w:type="dxa"/>
              <w:right w:w="57" w:type="dxa"/>
            </w:tcMar>
            <w:vAlign w:val="center"/>
          </w:tcPr>
          <w:p w14:paraId="0E45E25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leftChars="0" w:right="0" w:rightChars="0"/>
              <w:jc w:val="center"/>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0</w:t>
            </w:r>
          </w:p>
        </w:tc>
        <w:tc>
          <w:tcPr>
            <w:tcW w:w="682" w:type="dxa"/>
            <w:tcBorders>
              <w:top w:val="single" w:color="auto" w:sz="8" w:space="0"/>
              <w:left w:val="single" w:color="auto" w:sz="8" w:space="0"/>
              <w:bottom w:val="single" w:color="auto" w:sz="8" w:space="0"/>
              <w:right w:val="single" w:color="auto" w:sz="8" w:space="0"/>
            </w:tcBorders>
            <w:shd w:val="clear" w:color="auto" w:fill="auto"/>
            <w:tcMar>
              <w:left w:w="57" w:type="dxa"/>
              <w:right w:w="57" w:type="dxa"/>
            </w:tcMar>
            <w:vAlign w:val="center"/>
          </w:tcPr>
          <w:p w14:paraId="7DF297F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leftChars="0" w:right="0" w:rightChars="0"/>
              <w:jc w:val="center"/>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0</w:t>
            </w:r>
          </w:p>
        </w:tc>
        <w:tc>
          <w:tcPr>
            <w:tcW w:w="682" w:type="dxa"/>
            <w:tcBorders>
              <w:top w:val="single" w:color="auto" w:sz="8" w:space="0"/>
              <w:left w:val="single" w:color="auto" w:sz="8" w:space="0"/>
              <w:bottom w:val="single" w:color="auto" w:sz="8" w:space="0"/>
              <w:right w:val="single" w:color="auto" w:sz="8" w:space="0"/>
            </w:tcBorders>
            <w:shd w:val="clear" w:color="auto" w:fill="auto"/>
            <w:tcMar>
              <w:left w:w="57" w:type="dxa"/>
              <w:right w:w="57" w:type="dxa"/>
            </w:tcMar>
            <w:vAlign w:val="center"/>
          </w:tcPr>
          <w:p w14:paraId="22833F42">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leftChars="0" w:right="0" w:rightChars="0"/>
              <w:jc w:val="center"/>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0</w:t>
            </w:r>
          </w:p>
        </w:tc>
        <w:tc>
          <w:tcPr>
            <w:tcW w:w="683" w:type="dxa"/>
            <w:tcBorders>
              <w:top w:val="single" w:color="auto" w:sz="8" w:space="0"/>
              <w:left w:val="single" w:color="auto" w:sz="8" w:space="0"/>
              <w:bottom w:val="single" w:color="auto" w:sz="8" w:space="0"/>
              <w:right w:val="single" w:color="auto" w:sz="8" w:space="0"/>
            </w:tcBorders>
            <w:shd w:val="clear" w:color="auto" w:fill="auto"/>
            <w:tcMar>
              <w:left w:w="57" w:type="dxa"/>
              <w:right w:w="57" w:type="dxa"/>
            </w:tcMar>
            <w:vAlign w:val="center"/>
          </w:tcPr>
          <w:p w14:paraId="10489DD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leftChars="0" w:right="0" w:rightChars="0"/>
              <w:jc w:val="center"/>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0</w:t>
            </w:r>
          </w:p>
        </w:tc>
        <w:tc>
          <w:tcPr>
            <w:tcW w:w="683" w:type="dxa"/>
            <w:tcBorders>
              <w:top w:val="single" w:color="auto" w:sz="8" w:space="0"/>
              <w:left w:val="single" w:color="auto" w:sz="8" w:space="0"/>
              <w:bottom w:val="single" w:color="auto" w:sz="8" w:space="0"/>
              <w:right w:val="single" w:color="auto" w:sz="8" w:space="0"/>
            </w:tcBorders>
            <w:shd w:val="clear" w:color="auto" w:fill="auto"/>
            <w:tcMar>
              <w:left w:w="57" w:type="dxa"/>
              <w:right w:w="57" w:type="dxa"/>
            </w:tcMar>
            <w:vAlign w:val="center"/>
          </w:tcPr>
          <w:p w14:paraId="55511298">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leftChars="0" w:right="0" w:rightChars="0"/>
              <w:jc w:val="center"/>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0</w:t>
            </w:r>
          </w:p>
        </w:tc>
        <w:tc>
          <w:tcPr>
            <w:tcW w:w="693" w:type="dxa"/>
            <w:tcBorders>
              <w:top w:val="single" w:color="auto" w:sz="8" w:space="0"/>
              <w:left w:val="single" w:color="auto" w:sz="8" w:space="0"/>
              <w:bottom w:val="single" w:color="auto" w:sz="8" w:space="0"/>
              <w:right w:val="single" w:color="auto" w:sz="8" w:space="0"/>
            </w:tcBorders>
            <w:shd w:val="clear" w:color="auto" w:fill="auto"/>
            <w:tcMar>
              <w:left w:w="57" w:type="dxa"/>
              <w:right w:w="57" w:type="dxa"/>
            </w:tcMar>
            <w:vAlign w:val="center"/>
          </w:tcPr>
          <w:p w14:paraId="4628DA76">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2</w:t>
            </w:r>
          </w:p>
        </w:tc>
      </w:tr>
      <w:tr w14:paraId="15CA77D5">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781" w:type="dxa"/>
            <w:vMerge w:val="continue"/>
            <w:tcBorders>
              <w:top w:val="single" w:color="auto" w:sz="8" w:space="0"/>
              <w:left w:val="single" w:color="auto" w:sz="8" w:space="0"/>
              <w:bottom w:val="single" w:color="auto" w:sz="8" w:space="0"/>
              <w:right w:val="single" w:color="auto" w:sz="8" w:space="0"/>
            </w:tcBorders>
            <w:shd w:val="clear" w:color="auto" w:fill="auto"/>
            <w:tcMar>
              <w:left w:w="57" w:type="dxa"/>
              <w:right w:w="57" w:type="dxa"/>
            </w:tcMar>
            <w:vAlign w:val="center"/>
          </w:tcPr>
          <w:p w14:paraId="57133FED">
            <w:pPr>
              <w:keepNext w:val="0"/>
              <w:keepLines w:val="0"/>
              <w:pageBreakBefore w:val="0"/>
              <w:kinsoku/>
              <w:wordWrap/>
              <w:overflowPunct/>
              <w:topLinePunct w:val="0"/>
              <w:autoSpaceDE/>
              <w:autoSpaceDN/>
              <w:bidi w:val="0"/>
              <w:adjustRightInd/>
              <w:snapToGrid/>
              <w:spacing w:line="590" w:lineRule="exact"/>
              <w:textAlignment w:val="auto"/>
              <w:rPr>
                <w:rFonts w:hint="eastAsia" w:ascii="仿宋_GB2312" w:hAnsi="仿宋_GB2312" w:eastAsia="仿宋_GB2312" w:cs="仿宋_GB2312"/>
                <w:color w:val="auto"/>
                <w:sz w:val="32"/>
                <w:szCs w:val="32"/>
              </w:rPr>
            </w:pPr>
          </w:p>
        </w:tc>
        <w:tc>
          <w:tcPr>
            <w:tcW w:w="1074" w:type="dxa"/>
            <w:vMerge w:val="restart"/>
            <w:tcBorders>
              <w:top w:val="single" w:color="auto" w:sz="8" w:space="0"/>
              <w:left w:val="single" w:color="auto" w:sz="8" w:space="0"/>
              <w:bottom w:val="single" w:color="auto" w:sz="8" w:space="0"/>
              <w:right w:val="single" w:color="auto" w:sz="8" w:space="0"/>
            </w:tcBorders>
            <w:shd w:val="clear" w:color="auto" w:fill="auto"/>
            <w:tcMar>
              <w:left w:w="57" w:type="dxa"/>
              <w:right w:w="57" w:type="dxa"/>
            </w:tcMar>
            <w:vAlign w:val="center"/>
          </w:tcPr>
          <w:p w14:paraId="077DC1E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kern w:val="0"/>
                <w:sz w:val="32"/>
                <w:szCs w:val="32"/>
                <w:lang w:val="en-US" w:eastAsia="zh-CN" w:bidi="ar"/>
              </w:rPr>
              <w:t>（三）不予公开</w:t>
            </w:r>
          </w:p>
        </w:tc>
        <w:tc>
          <w:tcPr>
            <w:tcW w:w="3106" w:type="dxa"/>
            <w:tcBorders>
              <w:top w:val="single" w:color="auto" w:sz="8" w:space="0"/>
              <w:left w:val="single" w:color="auto" w:sz="8" w:space="0"/>
              <w:bottom w:val="single" w:color="auto" w:sz="8" w:space="0"/>
              <w:right w:val="single" w:color="auto" w:sz="8" w:space="0"/>
            </w:tcBorders>
            <w:shd w:val="clear" w:color="auto" w:fill="auto"/>
            <w:tcMar>
              <w:left w:w="57" w:type="dxa"/>
              <w:right w:w="57" w:type="dxa"/>
            </w:tcMar>
            <w:vAlign w:val="top"/>
          </w:tcPr>
          <w:p w14:paraId="163AF5F3">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kern w:val="0"/>
                <w:sz w:val="32"/>
                <w:szCs w:val="32"/>
                <w:lang w:val="en-US" w:eastAsia="zh-CN" w:bidi="ar"/>
              </w:rPr>
              <w:t>1.属于国家秘密</w:t>
            </w:r>
          </w:p>
        </w:tc>
        <w:tc>
          <w:tcPr>
            <w:tcW w:w="682" w:type="dxa"/>
            <w:tcBorders>
              <w:top w:val="single" w:color="auto" w:sz="8" w:space="0"/>
              <w:left w:val="single" w:color="auto" w:sz="8" w:space="0"/>
              <w:bottom w:val="single" w:color="auto" w:sz="8" w:space="0"/>
              <w:right w:val="single" w:color="auto" w:sz="8" w:space="0"/>
            </w:tcBorders>
            <w:shd w:val="clear" w:color="auto" w:fill="auto"/>
            <w:tcMar>
              <w:left w:w="57" w:type="dxa"/>
              <w:right w:w="57" w:type="dxa"/>
            </w:tcMar>
            <w:vAlign w:val="center"/>
          </w:tcPr>
          <w:p w14:paraId="40185797">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leftChars="0" w:right="0" w:rightChars="0"/>
              <w:jc w:val="center"/>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0</w:t>
            </w:r>
          </w:p>
        </w:tc>
        <w:tc>
          <w:tcPr>
            <w:tcW w:w="682" w:type="dxa"/>
            <w:tcBorders>
              <w:top w:val="single" w:color="auto" w:sz="8" w:space="0"/>
              <w:left w:val="single" w:color="auto" w:sz="8" w:space="0"/>
              <w:bottom w:val="single" w:color="auto" w:sz="8" w:space="0"/>
              <w:right w:val="single" w:color="auto" w:sz="8" w:space="0"/>
            </w:tcBorders>
            <w:shd w:val="clear" w:color="auto" w:fill="auto"/>
            <w:tcMar>
              <w:left w:w="57" w:type="dxa"/>
              <w:right w:w="57" w:type="dxa"/>
            </w:tcMar>
            <w:vAlign w:val="center"/>
          </w:tcPr>
          <w:p w14:paraId="77FAAD9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leftChars="0" w:right="0" w:rightChars="0"/>
              <w:jc w:val="center"/>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0</w:t>
            </w:r>
          </w:p>
        </w:tc>
        <w:tc>
          <w:tcPr>
            <w:tcW w:w="682" w:type="dxa"/>
            <w:tcBorders>
              <w:top w:val="single" w:color="auto" w:sz="8" w:space="0"/>
              <w:left w:val="single" w:color="auto" w:sz="8" w:space="0"/>
              <w:bottom w:val="single" w:color="auto" w:sz="8" w:space="0"/>
              <w:right w:val="single" w:color="auto" w:sz="8" w:space="0"/>
            </w:tcBorders>
            <w:shd w:val="clear" w:color="auto" w:fill="auto"/>
            <w:tcMar>
              <w:left w:w="57" w:type="dxa"/>
              <w:right w:w="57" w:type="dxa"/>
            </w:tcMar>
            <w:vAlign w:val="center"/>
          </w:tcPr>
          <w:p w14:paraId="5A84F02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leftChars="0" w:right="0" w:rightChars="0"/>
              <w:jc w:val="center"/>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0</w:t>
            </w:r>
          </w:p>
        </w:tc>
        <w:tc>
          <w:tcPr>
            <w:tcW w:w="682" w:type="dxa"/>
            <w:tcBorders>
              <w:top w:val="single" w:color="auto" w:sz="8" w:space="0"/>
              <w:left w:val="single" w:color="auto" w:sz="8" w:space="0"/>
              <w:bottom w:val="single" w:color="auto" w:sz="8" w:space="0"/>
              <w:right w:val="single" w:color="auto" w:sz="8" w:space="0"/>
            </w:tcBorders>
            <w:shd w:val="clear" w:color="auto" w:fill="auto"/>
            <w:tcMar>
              <w:left w:w="57" w:type="dxa"/>
              <w:right w:w="57" w:type="dxa"/>
            </w:tcMar>
            <w:vAlign w:val="center"/>
          </w:tcPr>
          <w:p w14:paraId="15D00903">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leftChars="0" w:right="0" w:rightChars="0"/>
              <w:jc w:val="center"/>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0</w:t>
            </w:r>
          </w:p>
        </w:tc>
        <w:tc>
          <w:tcPr>
            <w:tcW w:w="683" w:type="dxa"/>
            <w:tcBorders>
              <w:top w:val="single" w:color="auto" w:sz="8" w:space="0"/>
              <w:left w:val="single" w:color="auto" w:sz="8" w:space="0"/>
              <w:bottom w:val="single" w:color="auto" w:sz="8" w:space="0"/>
              <w:right w:val="single" w:color="auto" w:sz="8" w:space="0"/>
            </w:tcBorders>
            <w:shd w:val="clear" w:color="auto" w:fill="auto"/>
            <w:tcMar>
              <w:left w:w="57" w:type="dxa"/>
              <w:right w:w="57" w:type="dxa"/>
            </w:tcMar>
            <w:vAlign w:val="center"/>
          </w:tcPr>
          <w:p w14:paraId="5E34BA6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leftChars="0" w:right="0" w:rightChars="0"/>
              <w:jc w:val="center"/>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0</w:t>
            </w:r>
          </w:p>
        </w:tc>
        <w:tc>
          <w:tcPr>
            <w:tcW w:w="683" w:type="dxa"/>
            <w:tcBorders>
              <w:top w:val="single" w:color="auto" w:sz="8" w:space="0"/>
              <w:left w:val="single" w:color="auto" w:sz="8" w:space="0"/>
              <w:bottom w:val="single" w:color="auto" w:sz="8" w:space="0"/>
              <w:right w:val="single" w:color="auto" w:sz="8" w:space="0"/>
            </w:tcBorders>
            <w:shd w:val="clear" w:color="auto" w:fill="auto"/>
            <w:tcMar>
              <w:left w:w="57" w:type="dxa"/>
              <w:right w:w="57" w:type="dxa"/>
            </w:tcMar>
            <w:vAlign w:val="center"/>
          </w:tcPr>
          <w:p w14:paraId="78BCB5ED">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leftChars="0" w:right="0" w:rightChars="0"/>
              <w:jc w:val="center"/>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0</w:t>
            </w:r>
          </w:p>
        </w:tc>
        <w:tc>
          <w:tcPr>
            <w:tcW w:w="693" w:type="dxa"/>
            <w:tcBorders>
              <w:top w:val="single" w:color="auto" w:sz="8" w:space="0"/>
              <w:left w:val="single" w:color="auto" w:sz="8" w:space="0"/>
              <w:bottom w:val="single" w:color="auto" w:sz="8" w:space="0"/>
              <w:right w:val="single" w:color="auto" w:sz="8" w:space="0"/>
            </w:tcBorders>
            <w:shd w:val="clear" w:color="auto" w:fill="auto"/>
            <w:tcMar>
              <w:left w:w="57" w:type="dxa"/>
              <w:right w:w="57" w:type="dxa"/>
            </w:tcMar>
            <w:vAlign w:val="center"/>
          </w:tcPr>
          <w:p w14:paraId="64BDA1F3">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leftChars="0" w:right="0" w:rightChars="0"/>
              <w:jc w:val="center"/>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0</w:t>
            </w:r>
          </w:p>
        </w:tc>
      </w:tr>
      <w:tr w14:paraId="448936D3">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781" w:type="dxa"/>
            <w:vMerge w:val="continue"/>
            <w:tcBorders>
              <w:top w:val="single" w:color="auto" w:sz="8" w:space="0"/>
              <w:left w:val="single" w:color="auto" w:sz="8" w:space="0"/>
              <w:bottom w:val="single" w:color="auto" w:sz="8" w:space="0"/>
              <w:right w:val="single" w:color="auto" w:sz="8" w:space="0"/>
            </w:tcBorders>
            <w:shd w:val="clear" w:color="auto" w:fill="auto"/>
            <w:tcMar>
              <w:left w:w="57" w:type="dxa"/>
              <w:right w:w="57" w:type="dxa"/>
            </w:tcMar>
            <w:vAlign w:val="center"/>
          </w:tcPr>
          <w:p w14:paraId="7EF363A3">
            <w:pPr>
              <w:keepNext w:val="0"/>
              <w:keepLines w:val="0"/>
              <w:pageBreakBefore w:val="0"/>
              <w:kinsoku/>
              <w:wordWrap/>
              <w:overflowPunct/>
              <w:topLinePunct w:val="0"/>
              <w:autoSpaceDE/>
              <w:autoSpaceDN/>
              <w:bidi w:val="0"/>
              <w:adjustRightInd/>
              <w:snapToGrid/>
              <w:spacing w:line="590" w:lineRule="exact"/>
              <w:textAlignment w:val="auto"/>
              <w:rPr>
                <w:rFonts w:hint="eastAsia" w:ascii="仿宋_GB2312" w:hAnsi="仿宋_GB2312" w:eastAsia="仿宋_GB2312" w:cs="仿宋_GB2312"/>
                <w:color w:val="auto"/>
                <w:sz w:val="32"/>
                <w:szCs w:val="32"/>
              </w:rPr>
            </w:pPr>
          </w:p>
        </w:tc>
        <w:tc>
          <w:tcPr>
            <w:tcW w:w="1074" w:type="dxa"/>
            <w:vMerge w:val="continue"/>
            <w:tcBorders>
              <w:top w:val="single" w:color="auto" w:sz="8" w:space="0"/>
              <w:left w:val="single" w:color="auto" w:sz="8" w:space="0"/>
              <w:bottom w:val="single" w:color="auto" w:sz="8" w:space="0"/>
              <w:right w:val="single" w:color="auto" w:sz="8" w:space="0"/>
            </w:tcBorders>
            <w:shd w:val="clear" w:color="auto" w:fill="auto"/>
            <w:tcMar>
              <w:left w:w="57" w:type="dxa"/>
              <w:right w:w="57" w:type="dxa"/>
            </w:tcMar>
            <w:vAlign w:val="center"/>
          </w:tcPr>
          <w:p w14:paraId="3A64B010">
            <w:pPr>
              <w:keepNext w:val="0"/>
              <w:keepLines w:val="0"/>
              <w:pageBreakBefore w:val="0"/>
              <w:kinsoku/>
              <w:wordWrap/>
              <w:overflowPunct/>
              <w:topLinePunct w:val="0"/>
              <w:autoSpaceDE/>
              <w:autoSpaceDN/>
              <w:bidi w:val="0"/>
              <w:adjustRightInd/>
              <w:snapToGrid/>
              <w:spacing w:line="590" w:lineRule="exact"/>
              <w:textAlignment w:val="auto"/>
              <w:rPr>
                <w:rFonts w:hint="eastAsia" w:ascii="仿宋_GB2312" w:hAnsi="仿宋_GB2312" w:eastAsia="仿宋_GB2312" w:cs="仿宋_GB2312"/>
                <w:color w:val="auto"/>
                <w:sz w:val="32"/>
                <w:szCs w:val="32"/>
              </w:rPr>
            </w:pPr>
          </w:p>
        </w:tc>
        <w:tc>
          <w:tcPr>
            <w:tcW w:w="3106" w:type="dxa"/>
            <w:tcBorders>
              <w:top w:val="single" w:color="auto" w:sz="8" w:space="0"/>
              <w:left w:val="single" w:color="auto" w:sz="8" w:space="0"/>
              <w:bottom w:val="single" w:color="auto" w:sz="8" w:space="0"/>
              <w:right w:val="single" w:color="auto" w:sz="8" w:space="0"/>
            </w:tcBorders>
            <w:shd w:val="clear" w:color="auto" w:fill="auto"/>
            <w:tcMar>
              <w:left w:w="57" w:type="dxa"/>
              <w:right w:w="57" w:type="dxa"/>
            </w:tcMar>
            <w:vAlign w:val="top"/>
          </w:tcPr>
          <w:p w14:paraId="285DE98F">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kern w:val="0"/>
                <w:sz w:val="32"/>
                <w:szCs w:val="32"/>
                <w:lang w:val="en-US" w:eastAsia="zh-CN" w:bidi="ar"/>
              </w:rPr>
              <w:t>2.其他法律行政法规禁止公开</w:t>
            </w:r>
          </w:p>
        </w:tc>
        <w:tc>
          <w:tcPr>
            <w:tcW w:w="682" w:type="dxa"/>
            <w:tcBorders>
              <w:top w:val="single" w:color="auto" w:sz="8" w:space="0"/>
              <w:left w:val="single" w:color="auto" w:sz="8" w:space="0"/>
              <w:bottom w:val="single" w:color="auto" w:sz="8" w:space="0"/>
              <w:right w:val="single" w:color="auto" w:sz="8" w:space="0"/>
            </w:tcBorders>
            <w:shd w:val="clear" w:color="auto" w:fill="auto"/>
            <w:tcMar>
              <w:left w:w="57" w:type="dxa"/>
              <w:right w:w="57" w:type="dxa"/>
            </w:tcMar>
            <w:vAlign w:val="center"/>
          </w:tcPr>
          <w:p w14:paraId="549E5287">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leftChars="0" w:right="0" w:rightChars="0"/>
              <w:jc w:val="center"/>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0</w:t>
            </w:r>
          </w:p>
        </w:tc>
        <w:tc>
          <w:tcPr>
            <w:tcW w:w="682" w:type="dxa"/>
            <w:tcBorders>
              <w:top w:val="single" w:color="auto" w:sz="8" w:space="0"/>
              <w:left w:val="single" w:color="auto" w:sz="8" w:space="0"/>
              <w:bottom w:val="single" w:color="auto" w:sz="8" w:space="0"/>
              <w:right w:val="single" w:color="auto" w:sz="8" w:space="0"/>
            </w:tcBorders>
            <w:shd w:val="clear" w:color="auto" w:fill="auto"/>
            <w:tcMar>
              <w:left w:w="57" w:type="dxa"/>
              <w:right w:w="57" w:type="dxa"/>
            </w:tcMar>
            <w:vAlign w:val="center"/>
          </w:tcPr>
          <w:p w14:paraId="64EF8CBA">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leftChars="0" w:right="0" w:rightChars="0"/>
              <w:jc w:val="center"/>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0</w:t>
            </w:r>
          </w:p>
        </w:tc>
        <w:tc>
          <w:tcPr>
            <w:tcW w:w="682" w:type="dxa"/>
            <w:tcBorders>
              <w:top w:val="single" w:color="auto" w:sz="8" w:space="0"/>
              <w:left w:val="single" w:color="auto" w:sz="8" w:space="0"/>
              <w:bottom w:val="single" w:color="auto" w:sz="8" w:space="0"/>
              <w:right w:val="single" w:color="auto" w:sz="8" w:space="0"/>
            </w:tcBorders>
            <w:shd w:val="clear" w:color="auto" w:fill="auto"/>
            <w:tcMar>
              <w:left w:w="57" w:type="dxa"/>
              <w:right w:w="57" w:type="dxa"/>
            </w:tcMar>
            <w:vAlign w:val="center"/>
          </w:tcPr>
          <w:p w14:paraId="1611BFA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leftChars="0" w:right="0" w:rightChars="0"/>
              <w:jc w:val="center"/>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0</w:t>
            </w:r>
          </w:p>
        </w:tc>
        <w:tc>
          <w:tcPr>
            <w:tcW w:w="682" w:type="dxa"/>
            <w:tcBorders>
              <w:top w:val="single" w:color="auto" w:sz="8" w:space="0"/>
              <w:left w:val="single" w:color="auto" w:sz="8" w:space="0"/>
              <w:bottom w:val="single" w:color="auto" w:sz="8" w:space="0"/>
              <w:right w:val="single" w:color="auto" w:sz="8" w:space="0"/>
            </w:tcBorders>
            <w:shd w:val="clear" w:color="auto" w:fill="auto"/>
            <w:tcMar>
              <w:left w:w="57" w:type="dxa"/>
              <w:right w:w="57" w:type="dxa"/>
            </w:tcMar>
            <w:vAlign w:val="center"/>
          </w:tcPr>
          <w:p w14:paraId="498B5F02">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leftChars="0" w:right="0" w:rightChars="0"/>
              <w:jc w:val="center"/>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0</w:t>
            </w:r>
          </w:p>
        </w:tc>
        <w:tc>
          <w:tcPr>
            <w:tcW w:w="683" w:type="dxa"/>
            <w:tcBorders>
              <w:top w:val="single" w:color="auto" w:sz="8" w:space="0"/>
              <w:left w:val="single" w:color="auto" w:sz="8" w:space="0"/>
              <w:bottom w:val="single" w:color="auto" w:sz="8" w:space="0"/>
              <w:right w:val="single" w:color="auto" w:sz="8" w:space="0"/>
            </w:tcBorders>
            <w:shd w:val="clear" w:color="auto" w:fill="auto"/>
            <w:tcMar>
              <w:left w:w="57" w:type="dxa"/>
              <w:right w:w="57" w:type="dxa"/>
            </w:tcMar>
            <w:vAlign w:val="center"/>
          </w:tcPr>
          <w:p w14:paraId="0EDF8F83">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leftChars="0" w:right="0" w:rightChars="0"/>
              <w:jc w:val="center"/>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0</w:t>
            </w:r>
          </w:p>
        </w:tc>
        <w:tc>
          <w:tcPr>
            <w:tcW w:w="683" w:type="dxa"/>
            <w:tcBorders>
              <w:top w:val="single" w:color="auto" w:sz="8" w:space="0"/>
              <w:left w:val="single" w:color="auto" w:sz="8" w:space="0"/>
              <w:bottom w:val="single" w:color="auto" w:sz="8" w:space="0"/>
              <w:right w:val="single" w:color="auto" w:sz="8" w:space="0"/>
            </w:tcBorders>
            <w:shd w:val="clear" w:color="auto" w:fill="auto"/>
            <w:tcMar>
              <w:left w:w="57" w:type="dxa"/>
              <w:right w:w="57" w:type="dxa"/>
            </w:tcMar>
            <w:vAlign w:val="center"/>
          </w:tcPr>
          <w:p w14:paraId="756467F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leftChars="0" w:right="0" w:rightChars="0"/>
              <w:jc w:val="center"/>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0</w:t>
            </w:r>
          </w:p>
        </w:tc>
        <w:tc>
          <w:tcPr>
            <w:tcW w:w="693" w:type="dxa"/>
            <w:tcBorders>
              <w:top w:val="single" w:color="auto" w:sz="8" w:space="0"/>
              <w:left w:val="single" w:color="auto" w:sz="8" w:space="0"/>
              <w:bottom w:val="single" w:color="auto" w:sz="8" w:space="0"/>
              <w:right w:val="single" w:color="auto" w:sz="8" w:space="0"/>
            </w:tcBorders>
            <w:shd w:val="clear" w:color="auto" w:fill="auto"/>
            <w:tcMar>
              <w:left w:w="57" w:type="dxa"/>
              <w:right w:w="57" w:type="dxa"/>
            </w:tcMar>
            <w:vAlign w:val="center"/>
          </w:tcPr>
          <w:p w14:paraId="4B0B9682">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leftChars="0" w:right="0" w:rightChars="0"/>
              <w:jc w:val="center"/>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0</w:t>
            </w:r>
          </w:p>
        </w:tc>
      </w:tr>
      <w:tr w14:paraId="3713EEDB">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781" w:type="dxa"/>
            <w:vMerge w:val="continue"/>
            <w:tcBorders>
              <w:top w:val="single" w:color="auto" w:sz="8" w:space="0"/>
              <w:left w:val="single" w:color="auto" w:sz="8" w:space="0"/>
              <w:bottom w:val="outset" w:color="auto" w:sz="8" w:space="0"/>
              <w:right w:val="single" w:color="auto" w:sz="8" w:space="0"/>
            </w:tcBorders>
            <w:shd w:val="clear" w:color="auto" w:fill="auto"/>
            <w:tcMar>
              <w:left w:w="57" w:type="dxa"/>
              <w:right w:w="57" w:type="dxa"/>
            </w:tcMar>
            <w:vAlign w:val="center"/>
          </w:tcPr>
          <w:p w14:paraId="0F37450F">
            <w:pPr>
              <w:keepNext w:val="0"/>
              <w:keepLines w:val="0"/>
              <w:pageBreakBefore w:val="0"/>
              <w:kinsoku/>
              <w:wordWrap/>
              <w:overflowPunct/>
              <w:topLinePunct w:val="0"/>
              <w:autoSpaceDE/>
              <w:autoSpaceDN/>
              <w:bidi w:val="0"/>
              <w:adjustRightInd/>
              <w:snapToGrid/>
              <w:spacing w:line="590" w:lineRule="exact"/>
              <w:textAlignment w:val="auto"/>
              <w:rPr>
                <w:rFonts w:hint="eastAsia" w:ascii="仿宋_GB2312" w:hAnsi="仿宋_GB2312" w:eastAsia="仿宋_GB2312" w:cs="仿宋_GB2312"/>
                <w:color w:val="auto"/>
                <w:sz w:val="32"/>
                <w:szCs w:val="32"/>
              </w:rPr>
            </w:pPr>
          </w:p>
        </w:tc>
        <w:tc>
          <w:tcPr>
            <w:tcW w:w="1074" w:type="dxa"/>
            <w:vMerge w:val="continue"/>
            <w:tcBorders>
              <w:top w:val="single" w:color="auto" w:sz="8" w:space="0"/>
              <w:left w:val="nil"/>
              <w:bottom w:val="outset" w:color="auto" w:sz="8" w:space="0"/>
              <w:right w:val="single" w:color="auto" w:sz="8" w:space="0"/>
            </w:tcBorders>
            <w:shd w:val="clear" w:color="auto" w:fill="auto"/>
            <w:tcMar>
              <w:left w:w="57" w:type="dxa"/>
              <w:right w:w="57" w:type="dxa"/>
            </w:tcMar>
            <w:vAlign w:val="center"/>
          </w:tcPr>
          <w:p w14:paraId="7962E37B">
            <w:pPr>
              <w:keepNext w:val="0"/>
              <w:keepLines w:val="0"/>
              <w:pageBreakBefore w:val="0"/>
              <w:kinsoku/>
              <w:wordWrap/>
              <w:overflowPunct/>
              <w:topLinePunct w:val="0"/>
              <w:autoSpaceDE/>
              <w:autoSpaceDN/>
              <w:bidi w:val="0"/>
              <w:adjustRightInd/>
              <w:snapToGrid/>
              <w:spacing w:line="590" w:lineRule="exact"/>
              <w:textAlignment w:val="auto"/>
              <w:rPr>
                <w:rFonts w:hint="eastAsia" w:ascii="仿宋_GB2312" w:hAnsi="仿宋_GB2312" w:eastAsia="仿宋_GB2312" w:cs="仿宋_GB2312"/>
                <w:color w:val="auto"/>
                <w:sz w:val="32"/>
                <w:szCs w:val="32"/>
              </w:rPr>
            </w:pPr>
          </w:p>
        </w:tc>
        <w:tc>
          <w:tcPr>
            <w:tcW w:w="3106" w:type="dxa"/>
            <w:tcBorders>
              <w:top w:val="single" w:color="auto" w:sz="8" w:space="0"/>
              <w:left w:val="nil"/>
              <w:bottom w:val="single" w:color="auto" w:sz="8" w:space="0"/>
              <w:right w:val="single" w:color="auto" w:sz="8" w:space="0"/>
            </w:tcBorders>
            <w:shd w:val="clear" w:color="auto" w:fill="auto"/>
            <w:tcMar>
              <w:left w:w="57" w:type="dxa"/>
              <w:right w:w="57" w:type="dxa"/>
            </w:tcMar>
            <w:vAlign w:val="top"/>
          </w:tcPr>
          <w:p w14:paraId="79548E37">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kern w:val="0"/>
                <w:sz w:val="32"/>
                <w:szCs w:val="32"/>
                <w:lang w:val="en-US" w:eastAsia="zh-CN" w:bidi="ar"/>
              </w:rPr>
              <w:t>3.危及“三安全一稳定”</w:t>
            </w:r>
          </w:p>
        </w:tc>
        <w:tc>
          <w:tcPr>
            <w:tcW w:w="682" w:type="dxa"/>
            <w:tcBorders>
              <w:top w:val="single" w:color="auto" w:sz="8" w:space="0"/>
              <w:left w:val="nil"/>
              <w:bottom w:val="single" w:color="auto" w:sz="8" w:space="0"/>
              <w:right w:val="single" w:color="auto" w:sz="8" w:space="0"/>
            </w:tcBorders>
            <w:shd w:val="clear" w:color="auto" w:fill="auto"/>
            <w:tcMar>
              <w:left w:w="57" w:type="dxa"/>
              <w:right w:w="57" w:type="dxa"/>
            </w:tcMar>
            <w:vAlign w:val="center"/>
          </w:tcPr>
          <w:p w14:paraId="3746A027">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leftChars="0" w:right="0" w:rightChars="0"/>
              <w:jc w:val="center"/>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0</w:t>
            </w:r>
          </w:p>
        </w:tc>
        <w:tc>
          <w:tcPr>
            <w:tcW w:w="682" w:type="dxa"/>
            <w:tcBorders>
              <w:top w:val="single" w:color="auto" w:sz="8" w:space="0"/>
              <w:left w:val="nil"/>
              <w:bottom w:val="single" w:color="auto" w:sz="8" w:space="0"/>
              <w:right w:val="single" w:color="auto" w:sz="8" w:space="0"/>
            </w:tcBorders>
            <w:shd w:val="clear" w:color="auto" w:fill="auto"/>
            <w:tcMar>
              <w:left w:w="57" w:type="dxa"/>
              <w:right w:w="57" w:type="dxa"/>
            </w:tcMar>
            <w:vAlign w:val="center"/>
          </w:tcPr>
          <w:p w14:paraId="6A06BA78">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leftChars="0" w:right="0" w:rightChars="0"/>
              <w:jc w:val="center"/>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0</w:t>
            </w:r>
          </w:p>
        </w:tc>
        <w:tc>
          <w:tcPr>
            <w:tcW w:w="682" w:type="dxa"/>
            <w:tcBorders>
              <w:top w:val="single" w:color="auto" w:sz="8" w:space="0"/>
              <w:left w:val="nil"/>
              <w:bottom w:val="single" w:color="auto" w:sz="8" w:space="0"/>
              <w:right w:val="single" w:color="auto" w:sz="8" w:space="0"/>
            </w:tcBorders>
            <w:shd w:val="clear" w:color="auto" w:fill="auto"/>
            <w:tcMar>
              <w:left w:w="57" w:type="dxa"/>
              <w:right w:w="57" w:type="dxa"/>
            </w:tcMar>
            <w:vAlign w:val="center"/>
          </w:tcPr>
          <w:p w14:paraId="2EF0AC22">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leftChars="0" w:right="0" w:rightChars="0"/>
              <w:jc w:val="center"/>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0</w:t>
            </w:r>
          </w:p>
        </w:tc>
        <w:tc>
          <w:tcPr>
            <w:tcW w:w="682" w:type="dxa"/>
            <w:tcBorders>
              <w:top w:val="single" w:color="auto" w:sz="8" w:space="0"/>
              <w:left w:val="nil"/>
              <w:bottom w:val="single" w:color="auto" w:sz="8" w:space="0"/>
              <w:right w:val="single" w:color="auto" w:sz="8" w:space="0"/>
            </w:tcBorders>
            <w:shd w:val="clear" w:color="auto" w:fill="auto"/>
            <w:tcMar>
              <w:left w:w="57" w:type="dxa"/>
              <w:right w:w="57" w:type="dxa"/>
            </w:tcMar>
            <w:vAlign w:val="center"/>
          </w:tcPr>
          <w:p w14:paraId="1B480488">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leftChars="0" w:right="0" w:rightChars="0"/>
              <w:jc w:val="center"/>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0</w:t>
            </w:r>
          </w:p>
        </w:tc>
        <w:tc>
          <w:tcPr>
            <w:tcW w:w="683" w:type="dxa"/>
            <w:tcBorders>
              <w:top w:val="single" w:color="auto" w:sz="8" w:space="0"/>
              <w:left w:val="nil"/>
              <w:bottom w:val="single" w:color="auto" w:sz="8" w:space="0"/>
              <w:right w:val="single" w:color="auto" w:sz="8" w:space="0"/>
            </w:tcBorders>
            <w:shd w:val="clear" w:color="auto" w:fill="auto"/>
            <w:tcMar>
              <w:left w:w="57" w:type="dxa"/>
              <w:right w:w="57" w:type="dxa"/>
            </w:tcMar>
            <w:vAlign w:val="center"/>
          </w:tcPr>
          <w:p w14:paraId="7A793977">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leftChars="0" w:right="0" w:rightChars="0"/>
              <w:jc w:val="center"/>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0</w:t>
            </w:r>
          </w:p>
        </w:tc>
        <w:tc>
          <w:tcPr>
            <w:tcW w:w="683" w:type="dxa"/>
            <w:tcBorders>
              <w:top w:val="single" w:color="auto" w:sz="8" w:space="0"/>
              <w:left w:val="nil"/>
              <w:bottom w:val="single" w:color="auto" w:sz="8" w:space="0"/>
              <w:right w:val="single" w:color="auto" w:sz="8" w:space="0"/>
            </w:tcBorders>
            <w:shd w:val="clear" w:color="auto" w:fill="auto"/>
            <w:tcMar>
              <w:left w:w="57" w:type="dxa"/>
              <w:right w:w="57" w:type="dxa"/>
            </w:tcMar>
            <w:vAlign w:val="center"/>
          </w:tcPr>
          <w:p w14:paraId="45FE1485">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leftChars="0" w:right="0" w:rightChars="0"/>
              <w:jc w:val="center"/>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0</w:t>
            </w:r>
          </w:p>
        </w:tc>
        <w:tc>
          <w:tcPr>
            <w:tcW w:w="693" w:type="dxa"/>
            <w:tcBorders>
              <w:top w:val="single" w:color="auto" w:sz="8" w:space="0"/>
              <w:left w:val="nil"/>
              <w:bottom w:val="single" w:color="auto" w:sz="8" w:space="0"/>
              <w:right w:val="single" w:color="auto" w:sz="8" w:space="0"/>
            </w:tcBorders>
            <w:shd w:val="clear" w:color="auto" w:fill="auto"/>
            <w:tcMar>
              <w:left w:w="57" w:type="dxa"/>
              <w:right w:w="57" w:type="dxa"/>
            </w:tcMar>
            <w:vAlign w:val="center"/>
          </w:tcPr>
          <w:p w14:paraId="264C923F">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leftChars="0" w:right="0" w:rightChars="0"/>
              <w:jc w:val="center"/>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0</w:t>
            </w:r>
          </w:p>
        </w:tc>
      </w:tr>
      <w:tr w14:paraId="053209B1">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781" w:type="dxa"/>
            <w:vMerge w:val="continue"/>
            <w:tcBorders>
              <w:top w:val="nil"/>
              <w:left w:val="single" w:color="auto" w:sz="8" w:space="0"/>
              <w:bottom w:val="outset" w:color="auto" w:sz="8" w:space="0"/>
              <w:right w:val="single" w:color="auto" w:sz="8" w:space="0"/>
            </w:tcBorders>
            <w:shd w:val="clear" w:color="auto" w:fill="auto"/>
            <w:tcMar>
              <w:left w:w="57" w:type="dxa"/>
              <w:right w:w="57" w:type="dxa"/>
            </w:tcMar>
            <w:vAlign w:val="center"/>
          </w:tcPr>
          <w:p w14:paraId="0D722509">
            <w:pPr>
              <w:keepNext w:val="0"/>
              <w:keepLines w:val="0"/>
              <w:pageBreakBefore w:val="0"/>
              <w:kinsoku/>
              <w:wordWrap/>
              <w:overflowPunct/>
              <w:topLinePunct w:val="0"/>
              <w:autoSpaceDE/>
              <w:autoSpaceDN/>
              <w:bidi w:val="0"/>
              <w:adjustRightInd/>
              <w:snapToGrid/>
              <w:spacing w:line="590" w:lineRule="exact"/>
              <w:textAlignment w:val="auto"/>
              <w:rPr>
                <w:rFonts w:hint="eastAsia" w:ascii="仿宋_GB2312" w:hAnsi="仿宋_GB2312" w:eastAsia="仿宋_GB2312" w:cs="仿宋_GB2312"/>
                <w:color w:val="auto"/>
                <w:sz w:val="32"/>
                <w:szCs w:val="32"/>
              </w:rPr>
            </w:pPr>
          </w:p>
        </w:tc>
        <w:tc>
          <w:tcPr>
            <w:tcW w:w="1074" w:type="dxa"/>
            <w:vMerge w:val="continue"/>
            <w:tcBorders>
              <w:top w:val="nil"/>
              <w:left w:val="nil"/>
              <w:bottom w:val="outset" w:color="auto" w:sz="8" w:space="0"/>
              <w:right w:val="single" w:color="auto" w:sz="8" w:space="0"/>
            </w:tcBorders>
            <w:shd w:val="clear" w:color="auto" w:fill="auto"/>
            <w:tcMar>
              <w:left w:w="57" w:type="dxa"/>
              <w:right w:w="57" w:type="dxa"/>
            </w:tcMar>
            <w:vAlign w:val="center"/>
          </w:tcPr>
          <w:p w14:paraId="4492C9C8">
            <w:pPr>
              <w:keepNext w:val="0"/>
              <w:keepLines w:val="0"/>
              <w:pageBreakBefore w:val="0"/>
              <w:kinsoku/>
              <w:wordWrap/>
              <w:overflowPunct/>
              <w:topLinePunct w:val="0"/>
              <w:autoSpaceDE/>
              <w:autoSpaceDN/>
              <w:bidi w:val="0"/>
              <w:adjustRightInd/>
              <w:snapToGrid/>
              <w:spacing w:line="590" w:lineRule="exact"/>
              <w:textAlignment w:val="auto"/>
              <w:rPr>
                <w:rFonts w:hint="eastAsia" w:ascii="仿宋_GB2312" w:hAnsi="仿宋_GB2312" w:eastAsia="仿宋_GB2312" w:cs="仿宋_GB2312"/>
                <w:color w:val="auto"/>
                <w:sz w:val="32"/>
                <w:szCs w:val="32"/>
              </w:rPr>
            </w:pPr>
          </w:p>
        </w:tc>
        <w:tc>
          <w:tcPr>
            <w:tcW w:w="3106" w:type="dxa"/>
            <w:tcBorders>
              <w:top w:val="nil"/>
              <w:left w:val="nil"/>
              <w:bottom w:val="single" w:color="auto" w:sz="8" w:space="0"/>
              <w:right w:val="single" w:color="auto" w:sz="8" w:space="0"/>
            </w:tcBorders>
            <w:shd w:val="clear" w:color="auto" w:fill="auto"/>
            <w:tcMar>
              <w:left w:w="57" w:type="dxa"/>
              <w:right w:w="57" w:type="dxa"/>
            </w:tcMar>
            <w:vAlign w:val="top"/>
          </w:tcPr>
          <w:p w14:paraId="085BB1F8">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kern w:val="0"/>
                <w:sz w:val="32"/>
                <w:szCs w:val="32"/>
                <w:lang w:val="en-US" w:eastAsia="zh-CN" w:bidi="ar"/>
              </w:rPr>
              <w:t>4.保护第三方合法权益</w:t>
            </w:r>
          </w:p>
        </w:tc>
        <w:tc>
          <w:tcPr>
            <w:tcW w:w="682" w:type="dxa"/>
            <w:tcBorders>
              <w:top w:val="nil"/>
              <w:left w:val="nil"/>
              <w:bottom w:val="single" w:color="auto" w:sz="8" w:space="0"/>
              <w:right w:val="single" w:color="auto" w:sz="8" w:space="0"/>
            </w:tcBorders>
            <w:shd w:val="clear" w:color="auto" w:fill="auto"/>
            <w:tcMar>
              <w:left w:w="57" w:type="dxa"/>
              <w:right w:w="57" w:type="dxa"/>
            </w:tcMar>
            <w:vAlign w:val="center"/>
          </w:tcPr>
          <w:p w14:paraId="69930CBA">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0</w:t>
            </w:r>
          </w:p>
        </w:tc>
        <w:tc>
          <w:tcPr>
            <w:tcW w:w="682" w:type="dxa"/>
            <w:tcBorders>
              <w:top w:val="nil"/>
              <w:left w:val="nil"/>
              <w:bottom w:val="single" w:color="auto" w:sz="8" w:space="0"/>
              <w:right w:val="single" w:color="auto" w:sz="8" w:space="0"/>
            </w:tcBorders>
            <w:shd w:val="clear" w:color="auto" w:fill="auto"/>
            <w:tcMar>
              <w:left w:w="57" w:type="dxa"/>
              <w:right w:w="57" w:type="dxa"/>
            </w:tcMar>
            <w:vAlign w:val="center"/>
          </w:tcPr>
          <w:p w14:paraId="0B2BD81D">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leftChars="0" w:right="0" w:rightChars="0"/>
              <w:jc w:val="center"/>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0</w:t>
            </w:r>
          </w:p>
        </w:tc>
        <w:tc>
          <w:tcPr>
            <w:tcW w:w="682" w:type="dxa"/>
            <w:tcBorders>
              <w:top w:val="nil"/>
              <w:left w:val="nil"/>
              <w:bottom w:val="single" w:color="auto" w:sz="8" w:space="0"/>
              <w:right w:val="single" w:color="auto" w:sz="8" w:space="0"/>
            </w:tcBorders>
            <w:shd w:val="clear" w:color="auto" w:fill="auto"/>
            <w:tcMar>
              <w:left w:w="57" w:type="dxa"/>
              <w:right w:w="57" w:type="dxa"/>
            </w:tcMar>
            <w:vAlign w:val="center"/>
          </w:tcPr>
          <w:p w14:paraId="1E989007">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leftChars="0" w:right="0" w:rightChars="0"/>
              <w:jc w:val="center"/>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0</w:t>
            </w:r>
          </w:p>
        </w:tc>
        <w:tc>
          <w:tcPr>
            <w:tcW w:w="682" w:type="dxa"/>
            <w:tcBorders>
              <w:top w:val="nil"/>
              <w:left w:val="nil"/>
              <w:bottom w:val="single" w:color="auto" w:sz="8" w:space="0"/>
              <w:right w:val="single" w:color="auto" w:sz="8" w:space="0"/>
            </w:tcBorders>
            <w:shd w:val="clear" w:color="auto" w:fill="auto"/>
            <w:tcMar>
              <w:left w:w="57" w:type="dxa"/>
              <w:right w:w="57" w:type="dxa"/>
            </w:tcMar>
            <w:vAlign w:val="center"/>
          </w:tcPr>
          <w:p w14:paraId="2AD50F65">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leftChars="0" w:right="0" w:rightChars="0"/>
              <w:jc w:val="center"/>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0</w:t>
            </w:r>
          </w:p>
        </w:tc>
        <w:tc>
          <w:tcPr>
            <w:tcW w:w="683" w:type="dxa"/>
            <w:tcBorders>
              <w:top w:val="nil"/>
              <w:left w:val="nil"/>
              <w:bottom w:val="single" w:color="auto" w:sz="8" w:space="0"/>
              <w:right w:val="single" w:color="auto" w:sz="8" w:space="0"/>
            </w:tcBorders>
            <w:shd w:val="clear" w:color="auto" w:fill="auto"/>
            <w:tcMar>
              <w:left w:w="57" w:type="dxa"/>
              <w:right w:w="57" w:type="dxa"/>
            </w:tcMar>
            <w:vAlign w:val="center"/>
          </w:tcPr>
          <w:p w14:paraId="78B0495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leftChars="0" w:right="0" w:rightChars="0"/>
              <w:jc w:val="center"/>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0</w:t>
            </w:r>
          </w:p>
        </w:tc>
        <w:tc>
          <w:tcPr>
            <w:tcW w:w="683" w:type="dxa"/>
            <w:tcBorders>
              <w:top w:val="nil"/>
              <w:left w:val="nil"/>
              <w:bottom w:val="single" w:color="auto" w:sz="8" w:space="0"/>
              <w:right w:val="single" w:color="auto" w:sz="8" w:space="0"/>
            </w:tcBorders>
            <w:shd w:val="clear" w:color="auto" w:fill="auto"/>
            <w:tcMar>
              <w:left w:w="57" w:type="dxa"/>
              <w:right w:w="57" w:type="dxa"/>
            </w:tcMar>
            <w:vAlign w:val="center"/>
          </w:tcPr>
          <w:p w14:paraId="442FF16D">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leftChars="0" w:right="0" w:rightChars="0"/>
              <w:jc w:val="center"/>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0</w:t>
            </w:r>
          </w:p>
        </w:tc>
        <w:tc>
          <w:tcPr>
            <w:tcW w:w="693" w:type="dxa"/>
            <w:tcBorders>
              <w:top w:val="nil"/>
              <w:left w:val="nil"/>
              <w:bottom w:val="single" w:color="auto" w:sz="8" w:space="0"/>
              <w:right w:val="single" w:color="auto" w:sz="8" w:space="0"/>
            </w:tcBorders>
            <w:shd w:val="clear" w:color="auto" w:fill="auto"/>
            <w:tcMar>
              <w:left w:w="57" w:type="dxa"/>
              <w:right w:w="57" w:type="dxa"/>
            </w:tcMar>
            <w:vAlign w:val="center"/>
          </w:tcPr>
          <w:p w14:paraId="52007D5A">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0</w:t>
            </w:r>
          </w:p>
        </w:tc>
      </w:tr>
      <w:tr w14:paraId="4599D8A1">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781" w:type="dxa"/>
            <w:vMerge w:val="continue"/>
            <w:tcBorders>
              <w:top w:val="nil"/>
              <w:left w:val="single" w:color="auto" w:sz="8" w:space="0"/>
              <w:bottom w:val="outset" w:color="auto" w:sz="8" w:space="0"/>
              <w:right w:val="single" w:color="auto" w:sz="8" w:space="0"/>
            </w:tcBorders>
            <w:shd w:val="clear" w:color="auto" w:fill="auto"/>
            <w:tcMar>
              <w:left w:w="57" w:type="dxa"/>
              <w:right w:w="57" w:type="dxa"/>
            </w:tcMar>
            <w:vAlign w:val="center"/>
          </w:tcPr>
          <w:p w14:paraId="38390F9C">
            <w:pPr>
              <w:keepNext w:val="0"/>
              <w:keepLines w:val="0"/>
              <w:pageBreakBefore w:val="0"/>
              <w:kinsoku/>
              <w:wordWrap/>
              <w:overflowPunct/>
              <w:topLinePunct w:val="0"/>
              <w:autoSpaceDE/>
              <w:autoSpaceDN/>
              <w:bidi w:val="0"/>
              <w:adjustRightInd/>
              <w:snapToGrid/>
              <w:spacing w:line="590" w:lineRule="exact"/>
              <w:textAlignment w:val="auto"/>
              <w:rPr>
                <w:rFonts w:hint="eastAsia" w:ascii="仿宋_GB2312" w:hAnsi="仿宋_GB2312" w:eastAsia="仿宋_GB2312" w:cs="仿宋_GB2312"/>
                <w:color w:val="auto"/>
                <w:sz w:val="32"/>
                <w:szCs w:val="32"/>
              </w:rPr>
            </w:pPr>
          </w:p>
        </w:tc>
        <w:tc>
          <w:tcPr>
            <w:tcW w:w="1074" w:type="dxa"/>
            <w:vMerge w:val="continue"/>
            <w:tcBorders>
              <w:top w:val="nil"/>
              <w:left w:val="nil"/>
              <w:bottom w:val="outset" w:color="auto" w:sz="8" w:space="0"/>
              <w:right w:val="single" w:color="auto" w:sz="8" w:space="0"/>
            </w:tcBorders>
            <w:shd w:val="clear" w:color="auto" w:fill="auto"/>
            <w:tcMar>
              <w:left w:w="57" w:type="dxa"/>
              <w:right w:w="57" w:type="dxa"/>
            </w:tcMar>
            <w:vAlign w:val="center"/>
          </w:tcPr>
          <w:p w14:paraId="71C6C1ED">
            <w:pPr>
              <w:keepNext w:val="0"/>
              <w:keepLines w:val="0"/>
              <w:pageBreakBefore w:val="0"/>
              <w:kinsoku/>
              <w:wordWrap/>
              <w:overflowPunct/>
              <w:topLinePunct w:val="0"/>
              <w:autoSpaceDE/>
              <w:autoSpaceDN/>
              <w:bidi w:val="0"/>
              <w:adjustRightInd/>
              <w:snapToGrid/>
              <w:spacing w:line="590" w:lineRule="exact"/>
              <w:textAlignment w:val="auto"/>
              <w:rPr>
                <w:rFonts w:hint="eastAsia" w:ascii="仿宋_GB2312" w:hAnsi="仿宋_GB2312" w:eastAsia="仿宋_GB2312" w:cs="仿宋_GB2312"/>
                <w:color w:val="auto"/>
                <w:sz w:val="32"/>
                <w:szCs w:val="32"/>
              </w:rPr>
            </w:pPr>
          </w:p>
        </w:tc>
        <w:tc>
          <w:tcPr>
            <w:tcW w:w="3106" w:type="dxa"/>
            <w:tcBorders>
              <w:top w:val="nil"/>
              <w:left w:val="nil"/>
              <w:bottom w:val="single" w:color="auto" w:sz="8" w:space="0"/>
              <w:right w:val="single" w:color="auto" w:sz="8" w:space="0"/>
            </w:tcBorders>
            <w:shd w:val="clear" w:color="auto" w:fill="auto"/>
            <w:tcMar>
              <w:left w:w="57" w:type="dxa"/>
              <w:right w:w="57" w:type="dxa"/>
            </w:tcMar>
            <w:vAlign w:val="top"/>
          </w:tcPr>
          <w:p w14:paraId="526FE30D">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kern w:val="0"/>
                <w:sz w:val="32"/>
                <w:szCs w:val="32"/>
                <w:lang w:val="en-US" w:eastAsia="zh-CN" w:bidi="ar"/>
              </w:rPr>
              <w:t>5.属于三类内部事务信息</w:t>
            </w:r>
          </w:p>
        </w:tc>
        <w:tc>
          <w:tcPr>
            <w:tcW w:w="682" w:type="dxa"/>
            <w:tcBorders>
              <w:top w:val="nil"/>
              <w:left w:val="nil"/>
              <w:bottom w:val="single" w:color="auto" w:sz="8" w:space="0"/>
              <w:right w:val="single" w:color="auto" w:sz="8" w:space="0"/>
            </w:tcBorders>
            <w:shd w:val="clear" w:color="auto" w:fill="auto"/>
            <w:tcMar>
              <w:left w:w="57" w:type="dxa"/>
              <w:right w:w="57" w:type="dxa"/>
            </w:tcMar>
            <w:vAlign w:val="center"/>
          </w:tcPr>
          <w:p w14:paraId="6EDD0282">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leftChars="0" w:right="0" w:rightChars="0"/>
              <w:jc w:val="center"/>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0</w:t>
            </w:r>
          </w:p>
        </w:tc>
        <w:tc>
          <w:tcPr>
            <w:tcW w:w="682" w:type="dxa"/>
            <w:tcBorders>
              <w:top w:val="nil"/>
              <w:left w:val="nil"/>
              <w:bottom w:val="single" w:color="auto" w:sz="8" w:space="0"/>
              <w:right w:val="single" w:color="auto" w:sz="8" w:space="0"/>
            </w:tcBorders>
            <w:shd w:val="clear" w:color="auto" w:fill="auto"/>
            <w:tcMar>
              <w:left w:w="57" w:type="dxa"/>
              <w:right w:w="57" w:type="dxa"/>
            </w:tcMar>
            <w:vAlign w:val="center"/>
          </w:tcPr>
          <w:p w14:paraId="4ACBB057">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leftChars="0" w:right="0" w:rightChars="0"/>
              <w:jc w:val="center"/>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0</w:t>
            </w:r>
          </w:p>
        </w:tc>
        <w:tc>
          <w:tcPr>
            <w:tcW w:w="682" w:type="dxa"/>
            <w:tcBorders>
              <w:top w:val="nil"/>
              <w:left w:val="nil"/>
              <w:bottom w:val="single" w:color="auto" w:sz="8" w:space="0"/>
              <w:right w:val="single" w:color="auto" w:sz="8" w:space="0"/>
            </w:tcBorders>
            <w:shd w:val="clear" w:color="auto" w:fill="auto"/>
            <w:tcMar>
              <w:left w:w="57" w:type="dxa"/>
              <w:right w:w="57" w:type="dxa"/>
            </w:tcMar>
            <w:vAlign w:val="center"/>
          </w:tcPr>
          <w:p w14:paraId="55F571D1">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leftChars="0" w:right="0" w:rightChars="0"/>
              <w:jc w:val="center"/>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0</w:t>
            </w:r>
          </w:p>
        </w:tc>
        <w:tc>
          <w:tcPr>
            <w:tcW w:w="682" w:type="dxa"/>
            <w:tcBorders>
              <w:top w:val="nil"/>
              <w:left w:val="nil"/>
              <w:bottom w:val="single" w:color="auto" w:sz="8" w:space="0"/>
              <w:right w:val="single" w:color="auto" w:sz="8" w:space="0"/>
            </w:tcBorders>
            <w:shd w:val="clear" w:color="auto" w:fill="auto"/>
            <w:tcMar>
              <w:left w:w="57" w:type="dxa"/>
              <w:right w:w="57" w:type="dxa"/>
            </w:tcMar>
            <w:vAlign w:val="center"/>
          </w:tcPr>
          <w:p w14:paraId="3D86E37A">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leftChars="0" w:right="0" w:rightChars="0"/>
              <w:jc w:val="center"/>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0</w:t>
            </w:r>
          </w:p>
        </w:tc>
        <w:tc>
          <w:tcPr>
            <w:tcW w:w="683" w:type="dxa"/>
            <w:tcBorders>
              <w:top w:val="nil"/>
              <w:left w:val="nil"/>
              <w:bottom w:val="single" w:color="auto" w:sz="8" w:space="0"/>
              <w:right w:val="single" w:color="auto" w:sz="8" w:space="0"/>
            </w:tcBorders>
            <w:shd w:val="clear" w:color="auto" w:fill="auto"/>
            <w:tcMar>
              <w:left w:w="57" w:type="dxa"/>
              <w:right w:w="57" w:type="dxa"/>
            </w:tcMar>
            <w:vAlign w:val="center"/>
          </w:tcPr>
          <w:p w14:paraId="095858D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leftChars="0" w:right="0" w:rightChars="0"/>
              <w:jc w:val="center"/>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0</w:t>
            </w:r>
          </w:p>
        </w:tc>
        <w:tc>
          <w:tcPr>
            <w:tcW w:w="683" w:type="dxa"/>
            <w:tcBorders>
              <w:top w:val="nil"/>
              <w:left w:val="nil"/>
              <w:bottom w:val="single" w:color="auto" w:sz="8" w:space="0"/>
              <w:right w:val="single" w:color="auto" w:sz="8" w:space="0"/>
            </w:tcBorders>
            <w:shd w:val="clear" w:color="auto" w:fill="auto"/>
            <w:tcMar>
              <w:left w:w="57" w:type="dxa"/>
              <w:right w:w="57" w:type="dxa"/>
            </w:tcMar>
            <w:vAlign w:val="center"/>
          </w:tcPr>
          <w:p w14:paraId="1C1876B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leftChars="0" w:right="0" w:rightChars="0"/>
              <w:jc w:val="center"/>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0</w:t>
            </w:r>
          </w:p>
        </w:tc>
        <w:tc>
          <w:tcPr>
            <w:tcW w:w="693" w:type="dxa"/>
            <w:tcBorders>
              <w:top w:val="nil"/>
              <w:left w:val="nil"/>
              <w:bottom w:val="single" w:color="auto" w:sz="8" w:space="0"/>
              <w:right w:val="single" w:color="auto" w:sz="8" w:space="0"/>
            </w:tcBorders>
            <w:shd w:val="clear" w:color="auto" w:fill="auto"/>
            <w:tcMar>
              <w:left w:w="57" w:type="dxa"/>
              <w:right w:w="57" w:type="dxa"/>
            </w:tcMar>
            <w:vAlign w:val="center"/>
          </w:tcPr>
          <w:p w14:paraId="2BF0060E">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leftChars="0" w:right="0" w:rightChars="0"/>
              <w:jc w:val="center"/>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0</w:t>
            </w:r>
          </w:p>
        </w:tc>
      </w:tr>
      <w:tr w14:paraId="41BBA1EF">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781" w:type="dxa"/>
            <w:vMerge w:val="continue"/>
            <w:tcBorders>
              <w:top w:val="nil"/>
              <w:left w:val="single" w:color="auto" w:sz="8" w:space="0"/>
              <w:bottom w:val="outset" w:color="auto" w:sz="8" w:space="0"/>
              <w:right w:val="single" w:color="auto" w:sz="8" w:space="0"/>
            </w:tcBorders>
            <w:shd w:val="clear" w:color="auto" w:fill="auto"/>
            <w:tcMar>
              <w:left w:w="57" w:type="dxa"/>
              <w:right w:w="57" w:type="dxa"/>
            </w:tcMar>
            <w:vAlign w:val="center"/>
          </w:tcPr>
          <w:p w14:paraId="115EEEC7">
            <w:pPr>
              <w:keepNext w:val="0"/>
              <w:keepLines w:val="0"/>
              <w:pageBreakBefore w:val="0"/>
              <w:kinsoku/>
              <w:wordWrap/>
              <w:overflowPunct/>
              <w:topLinePunct w:val="0"/>
              <w:autoSpaceDE/>
              <w:autoSpaceDN/>
              <w:bidi w:val="0"/>
              <w:adjustRightInd/>
              <w:snapToGrid/>
              <w:spacing w:line="590" w:lineRule="exact"/>
              <w:textAlignment w:val="auto"/>
              <w:rPr>
                <w:rFonts w:hint="eastAsia" w:ascii="仿宋_GB2312" w:hAnsi="仿宋_GB2312" w:eastAsia="仿宋_GB2312" w:cs="仿宋_GB2312"/>
                <w:color w:val="auto"/>
                <w:sz w:val="32"/>
                <w:szCs w:val="32"/>
              </w:rPr>
            </w:pPr>
          </w:p>
        </w:tc>
        <w:tc>
          <w:tcPr>
            <w:tcW w:w="1074" w:type="dxa"/>
            <w:vMerge w:val="continue"/>
            <w:tcBorders>
              <w:top w:val="nil"/>
              <w:left w:val="nil"/>
              <w:bottom w:val="outset" w:color="auto" w:sz="8" w:space="0"/>
              <w:right w:val="single" w:color="auto" w:sz="8" w:space="0"/>
            </w:tcBorders>
            <w:shd w:val="clear" w:color="auto" w:fill="auto"/>
            <w:tcMar>
              <w:left w:w="57" w:type="dxa"/>
              <w:right w:w="57" w:type="dxa"/>
            </w:tcMar>
            <w:vAlign w:val="center"/>
          </w:tcPr>
          <w:p w14:paraId="7E3374B6">
            <w:pPr>
              <w:keepNext w:val="0"/>
              <w:keepLines w:val="0"/>
              <w:pageBreakBefore w:val="0"/>
              <w:kinsoku/>
              <w:wordWrap/>
              <w:overflowPunct/>
              <w:topLinePunct w:val="0"/>
              <w:autoSpaceDE/>
              <w:autoSpaceDN/>
              <w:bidi w:val="0"/>
              <w:adjustRightInd/>
              <w:snapToGrid/>
              <w:spacing w:line="590" w:lineRule="exact"/>
              <w:textAlignment w:val="auto"/>
              <w:rPr>
                <w:rFonts w:hint="eastAsia" w:ascii="仿宋_GB2312" w:hAnsi="仿宋_GB2312" w:eastAsia="仿宋_GB2312" w:cs="仿宋_GB2312"/>
                <w:color w:val="auto"/>
                <w:sz w:val="32"/>
                <w:szCs w:val="32"/>
              </w:rPr>
            </w:pPr>
          </w:p>
        </w:tc>
        <w:tc>
          <w:tcPr>
            <w:tcW w:w="3106" w:type="dxa"/>
            <w:tcBorders>
              <w:top w:val="nil"/>
              <w:left w:val="nil"/>
              <w:bottom w:val="single" w:color="auto" w:sz="8" w:space="0"/>
              <w:right w:val="single" w:color="auto" w:sz="8" w:space="0"/>
            </w:tcBorders>
            <w:shd w:val="clear" w:color="auto" w:fill="auto"/>
            <w:tcMar>
              <w:left w:w="57" w:type="dxa"/>
              <w:right w:w="57" w:type="dxa"/>
            </w:tcMar>
            <w:vAlign w:val="top"/>
          </w:tcPr>
          <w:p w14:paraId="0F22C9C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kern w:val="0"/>
                <w:sz w:val="32"/>
                <w:szCs w:val="32"/>
                <w:lang w:val="en-US" w:eastAsia="zh-CN" w:bidi="ar"/>
              </w:rPr>
              <w:t>6.属于四类过程性信息</w:t>
            </w:r>
          </w:p>
        </w:tc>
        <w:tc>
          <w:tcPr>
            <w:tcW w:w="682" w:type="dxa"/>
            <w:tcBorders>
              <w:top w:val="nil"/>
              <w:left w:val="nil"/>
              <w:bottom w:val="single" w:color="auto" w:sz="8" w:space="0"/>
              <w:right w:val="single" w:color="auto" w:sz="8" w:space="0"/>
            </w:tcBorders>
            <w:shd w:val="clear" w:color="auto" w:fill="auto"/>
            <w:tcMar>
              <w:left w:w="57" w:type="dxa"/>
              <w:right w:w="57" w:type="dxa"/>
            </w:tcMar>
            <w:vAlign w:val="center"/>
          </w:tcPr>
          <w:p w14:paraId="15AE4DCD">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leftChars="0" w:right="0" w:rightChars="0"/>
              <w:jc w:val="center"/>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0</w:t>
            </w:r>
          </w:p>
        </w:tc>
        <w:tc>
          <w:tcPr>
            <w:tcW w:w="682" w:type="dxa"/>
            <w:tcBorders>
              <w:top w:val="nil"/>
              <w:left w:val="nil"/>
              <w:bottom w:val="single" w:color="auto" w:sz="8" w:space="0"/>
              <w:right w:val="single" w:color="auto" w:sz="8" w:space="0"/>
            </w:tcBorders>
            <w:shd w:val="clear" w:color="auto" w:fill="auto"/>
            <w:tcMar>
              <w:left w:w="57" w:type="dxa"/>
              <w:right w:w="57" w:type="dxa"/>
            </w:tcMar>
            <w:vAlign w:val="center"/>
          </w:tcPr>
          <w:p w14:paraId="2F74060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leftChars="0" w:right="0" w:rightChars="0"/>
              <w:jc w:val="center"/>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0</w:t>
            </w:r>
          </w:p>
        </w:tc>
        <w:tc>
          <w:tcPr>
            <w:tcW w:w="682" w:type="dxa"/>
            <w:tcBorders>
              <w:top w:val="nil"/>
              <w:left w:val="nil"/>
              <w:bottom w:val="single" w:color="auto" w:sz="8" w:space="0"/>
              <w:right w:val="single" w:color="auto" w:sz="8" w:space="0"/>
            </w:tcBorders>
            <w:shd w:val="clear" w:color="auto" w:fill="auto"/>
            <w:tcMar>
              <w:left w:w="57" w:type="dxa"/>
              <w:right w:w="57" w:type="dxa"/>
            </w:tcMar>
            <w:vAlign w:val="center"/>
          </w:tcPr>
          <w:p w14:paraId="2A42052F">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leftChars="0" w:right="0" w:rightChars="0"/>
              <w:jc w:val="center"/>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0</w:t>
            </w:r>
          </w:p>
        </w:tc>
        <w:tc>
          <w:tcPr>
            <w:tcW w:w="682" w:type="dxa"/>
            <w:tcBorders>
              <w:top w:val="nil"/>
              <w:left w:val="nil"/>
              <w:bottom w:val="single" w:color="auto" w:sz="8" w:space="0"/>
              <w:right w:val="single" w:color="auto" w:sz="8" w:space="0"/>
            </w:tcBorders>
            <w:shd w:val="clear" w:color="auto" w:fill="auto"/>
            <w:tcMar>
              <w:left w:w="57" w:type="dxa"/>
              <w:right w:w="57" w:type="dxa"/>
            </w:tcMar>
            <w:vAlign w:val="center"/>
          </w:tcPr>
          <w:p w14:paraId="02EE96A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leftChars="0" w:right="0" w:rightChars="0"/>
              <w:jc w:val="center"/>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0</w:t>
            </w:r>
          </w:p>
        </w:tc>
        <w:tc>
          <w:tcPr>
            <w:tcW w:w="683" w:type="dxa"/>
            <w:tcBorders>
              <w:top w:val="nil"/>
              <w:left w:val="nil"/>
              <w:bottom w:val="single" w:color="auto" w:sz="8" w:space="0"/>
              <w:right w:val="single" w:color="auto" w:sz="8" w:space="0"/>
            </w:tcBorders>
            <w:shd w:val="clear" w:color="auto" w:fill="auto"/>
            <w:tcMar>
              <w:left w:w="57" w:type="dxa"/>
              <w:right w:w="57" w:type="dxa"/>
            </w:tcMar>
            <w:vAlign w:val="center"/>
          </w:tcPr>
          <w:p w14:paraId="04A69F3F">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leftChars="0" w:right="0" w:rightChars="0"/>
              <w:jc w:val="center"/>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0</w:t>
            </w:r>
          </w:p>
        </w:tc>
        <w:tc>
          <w:tcPr>
            <w:tcW w:w="683" w:type="dxa"/>
            <w:tcBorders>
              <w:top w:val="nil"/>
              <w:left w:val="nil"/>
              <w:bottom w:val="single" w:color="auto" w:sz="8" w:space="0"/>
              <w:right w:val="single" w:color="auto" w:sz="8" w:space="0"/>
            </w:tcBorders>
            <w:shd w:val="clear" w:color="auto" w:fill="auto"/>
            <w:tcMar>
              <w:left w:w="57" w:type="dxa"/>
              <w:right w:w="57" w:type="dxa"/>
            </w:tcMar>
            <w:vAlign w:val="center"/>
          </w:tcPr>
          <w:p w14:paraId="0D614D8F">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leftChars="0" w:right="0" w:rightChars="0"/>
              <w:jc w:val="center"/>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0</w:t>
            </w:r>
          </w:p>
        </w:tc>
        <w:tc>
          <w:tcPr>
            <w:tcW w:w="693" w:type="dxa"/>
            <w:tcBorders>
              <w:top w:val="nil"/>
              <w:left w:val="nil"/>
              <w:bottom w:val="single" w:color="auto" w:sz="8" w:space="0"/>
              <w:right w:val="single" w:color="auto" w:sz="8" w:space="0"/>
            </w:tcBorders>
            <w:shd w:val="clear" w:color="auto" w:fill="auto"/>
            <w:tcMar>
              <w:left w:w="57" w:type="dxa"/>
              <w:right w:w="57" w:type="dxa"/>
            </w:tcMar>
            <w:vAlign w:val="center"/>
          </w:tcPr>
          <w:p w14:paraId="1CA63471">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leftChars="0" w:right="0" w:rightChars="0"/>
              <w:jc w:val="center"/>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0</w:t>
            </w:r>
          </w:p>
        </w:tc>
      </w:tr>
      <w:tr w14:paraId="4E0B5D78">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781" w:type="dxa"/>
            <w:vMerge w:val="continue"/>
            <w:tcBorders>
              <w:top w:val="nil"/>
              <w:left w:val="single" w:color="auto" w:sz="8" w:space="0"/>
              <w:bottom w:val="outset" w:color="auto" w:sz="8" w:space="0"/>
              <w:right w:val="single" w:color="auto" w:sz="8" w:space="0"/>
            </w:tcBorders>
            <w:shd w:val="clear" w:color="auto" w:fill="auto"/>
            <w:tcMar>
              <w:left w:w="57" w:type="dxa"/>
              <w:right w:w="57" w:type="dxa"/>
            </w:tcMar>
            <w:vAlign w:val="center"/>
          </w:tcPr>
          <w:p w14:paraId="5365B9BA">
            <w:pPr>
              <w:keepNext w:val="0"/>
              <w:keepLines w:val="0"/>
              <w:pageBreakBefore w:val="0"/>
              <w:kinsoku/>
              <w:wordWrap/>
              <w:overflowPunct/>
              <w:topLinePunct w:val="0"/>
              <w:autoSpaceDE/>
              <w:autoSpaceDN/>
              <w:bidi w:val="0"/>
              <w:adjustRightInd/>
              <w:snapToGrid/>
              <w:spacing w:line="590" w:lineRule="exact"/>
              <w:textAlignment w:val="auto"/>
              <w:rPr>
                <w:rFonts w:hint="eastAsia" w:ascii="仿宋_GB2312" w:hAnsi="仿宋_GB2312" w:eastAsia="仿宋_GB2312" w:cs="仿宋_GB2312"/>
                <w:color w:val="auto"/>
                <w:sz w:val="32"/>
                <w:szCs w:val="32"/>
              </w:rPr>
            </w:pPr>
          </w:p>
        </w:tc>
        <w:tc>
          <w:tcPr>
            <w:tcW w:w="1074" w:type="dxa"/>
            <w:vMerge w:val="continue"/>
            <w:tcBorders>
              <w:top w:val="nil"/>
              <w:left w:val="nil"/>
              <w:bottom w:val="outset" w:color="auto" w:sz="8" w:space="0"/>
              <w:right w:val="single" w:color="auto" w:sz="8" w:space="0"/>
            </w:tcBorders>
            <w:shd w:val="clear" w:color="auto" w:fill="auto"/>
            <w:tcMar>
              <w:left w:w="57" w:type="dxa"/>
              <w:right w:w="57" w:type="dxa"/>
            </w:tcMar>
            <w:vAlign w:val="center"/>
          </w:tcPr>
          <w:p w14:paraId="45083B6E">
            <w:pPr>
              <w:keepNext w:val="0"/>
              <w:keepLines w:val="0"/>
              <w:pageBreakBefore w:val="0"/>
              <w:kinsoku/>
              <w:wordWrap/>
              <w:overflowPunct/>
              <w:topLinePunct w:val="0"/>
              <w:autoSpaceDE/>
              <w:autoSpaceDN/>
              <w:bidi w:val="0"/>
              <w:adjustRightInd/>
              <w:snapToGrid/>
              <w:spacing w:line="590" w:lineRule="exact"/>
              <w:textAlignment w:val="auto"/>
              <w:rPr>
                <w:rFonts w:hint="eastAsia" w:ascii="仿宋_GB2312" w:hAnsi="仿宋_GB2312" w:eastAsia="仿宋_GB2312" w:cs="仿宋_GB2312"/>
                <w:color w:val="auto"/>
                <w:sz w:val="32"/>
                <w:szCs w:val="32"/>
              </w:rPr>
            </w:pPr>
          </w:p>
        </w:tc>
        <w:tc>
          <w:tcPr>
            <w:tcW w:w="3106" w:type="dxa"/>
            <w:tcBorders>
              <w:top w:val="nil"/>
              <w:left w:val="nil"/>
              <w:bottom w:val="single" w:color="auto" w:sz="8" w:space="0"/>
              <w:right w:val="single" w:color="auto" w:sz="8" w:space="0"/>
            </w:tcBorders>
            <w:shd w:val="clear" w:color="auto" w:fill="auto"/>
            <w:tcMar>
              <w:left w:w="57" w:type="dxa"/>
              <w:right w:w="57" w:type="dxa"/>
            </w:tcMar>
            <w:vAlign w:val="top"/>
          </w:tcPr>
          <w:p w14:paraId="03C7A3F1">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kern w:val="0"/>
                <w:sz w:val="32"/>
                <w:szCs w:val="32"/>
                <w:lang w:val="en-US" w:eastAsia="zh-CN" w:bidi="ar"/>
              </w:rPr>
              <w:t>7.属于行政执法案卷</w:t>
            </w:r>
          </w:p>
        </w:tc>
        <w:tc>
          <w:tcPr>
            <w:tcW w:w="682" w:type="dxa"/>
            <w:tcBorders>
              <w:top w:val="nil"/>
              <w:left w:val="nil"/>
              <w:bottom w:val="single" w:color="auto" w:sz="8" w:space="0"/>
              <w:right w:val="single" w:color="auto" w:sz="8" w:space="0"/>
            </w:tcBorders>
            <w:shd w:val="clear" w:color="auto" w:fill="auto"/>
            <w:tcMar>
              <w:left w:w="57" w:type="dxa"/>
              <w:right w:w="57" w:type="dxa"/>
            </w:tcMar>
            <w:vAlign w:val="center"/>
          </w:tcPr>
          <w:p w14:paraId="0C41C5D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leftChars="0" w:right="0" w:rightChars="0"/>
              <w:jc w:val="center"/>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0</w:t>
            </w:r>
          </w:p>
        </w:tc>
        <w:tc>
          <w:tcPr>
            <w:tcW w:w="682" w:type="dxa"/>
            <w:tcBorders>
              <w:top w:val="nil"/>
              <w:left w:val="nil"/>
              <w:bottom w:val="single" w:color="auto" w:sz="8" w:space="0"/>
              <w:right w:val="single" w:color="auto" w:sz="8" w:space="0"/>
            </w:tcBorders>
            <w:shd w:val="clear" w:color="auto" w:fill="auto"/>
            <w:tcMar>
              <w:left w:w="57" w:type="dxa"/>
              <w:right w:w="57" w:type="dxa"/>
            </w:tcMar>
            <w:vAlign w:val="center"/>
          </w:tcPr>
          <w:p w14:paraId="2D58E5A1">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leftChars="0" w:right="0" w:rightChars="0"/>
              <w:jc w:val="center"/>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0</w:t>
            </w:r>
          </w:p>
        </w:tc>
        <w:tc>
          <w:tcPr>
            <w:tcW w:w="682" w:type="dxa"/>
            <w:tcBorders>
              <w:top w:val="nil"/>
              <w:left w:val="nil"/>
              <w:bottom w:val="single" w:color="auto" w:sz="8" w:space="0"/>
              <w:right w:val="single" w:color="auto" w:sz="8" w:space="0"/>
            </w:tcBorders>
            <w:shd w:val="clear" w:color="auto" w:fill="auto"/>
            <w:tcMar>
              <w:left w:w="57" w:type="dxa"/>
              <w:right w:w="57" w:type="dxa"/>
            </w:tcMar>
            <w:vAlign w:val="center"/>
          </w:tcPr>
          <w:p w14:paraId="4B9134C1">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leftChars="0" w:right="0" w:rightChars="0"/>
              <w:jc w:val="center"/>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0</w:t>
            </w:r>
          </w:p>
        </w:tc>
        <w:tc>
          <w:tcPr>
            <w:tcW w:w="682" w:type="dxa"/>
            <w:tcBorders>
              <w:top w:val="nil"/>
              <w:left w:val="nil"/>
              <w:bottom w:val="single" w:color="auto" w:sz="8" w:space="0"/>
              <w:right w:val="single" w:color="auto" w:sz="8" w:space="0"/>
            </w:tcBorders>
            <w:shd w:val="clear" w:color="auto" w:fill="auto"/>
            <w:tcMar>
              <w:left w:w="57" w:type="dxa"/>
              <w:right w:w="57" w:type="dxa"/>
            </w:tcMar>
            <w:vAlign w:val="center"/>
          </w:tcPr>
          <w:p w14:paraId="05A4F2A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leftChars="0" w:right="0" w:rightChars="0"/>
              <w:jc w:val="center"/>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0</w:t>
            </w:r>
          </w:p>
        </w:tc>
        <w:tc>
          <w:tcPr>
            <w:tcW w:w="683" w:type="dxa"/>
            <w:tcBorders>
              <w:top w:val="nil"/>
              <w:left w:val="nil"/>
              <w:bottom w:val="single" w:color="auto" w:sz="8" w:space="0"/>
              <w:right w:val="single" w:color="auto" w:sz="8" w:space="0"/>
            </w:tcBorders>
            <w:shd w:val="clear" w:color="auto" w:fill="auto"/>
            <w:tcMar>
              <w:left w:w="57" w:type="dxa"/>
              <w:right w:w="57" w:type="dxa"/>
            </w:tcMar>
            <w:vAlign w:val="center"/>
          </w:tcPr>
          <w:p w14:paraId="0E46CA3D">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leftChars="0" w:right="0" w:rightChars="0"/>
              <w:jc w:val="center"/>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0</w:t>
            </w:r>
          </w:p>
        </w:tc>
        <w:tc>
          <w:tcPr>
            <w:tcW w:w="683" w:type="dxa"/>
            <w:tcBorders>
              <w:top w:val="nil"/>
              <w:left w:val="nil"/>
              <w:bottom w:val="single" w:color="auto" w:sz="8" w:space="0"/>
              <w:right w:val="single" w:color="auto" w:sz="8" w:space="0"/>
            </w:tcBorders>
            <w:shd w:val="clear" w:color="auto" w:fill="auto"/>
            <w:tcMar>
              <w:left w:w="57" w:type="dxa"/>
              <w:right w:w="57" w:type="dxa"/>
            </w:tcMar>
            <w:vAlign w:val="center"/>
          </w:tcPr>
          <w:p w14:paraId="5187B5E0">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leftChars="0" w:right="0" w:rightChars="0"/>
              <w:jc w:val="center"/>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0</w:t>
            </w:r>
          </w:p>
        </w:tc>
        <w:tc>
          <w:tcPr>
            <w:tcW w:w="693" w:type="dxa"/>
            <w:tcBorders>
              <w:top w:val="nil"/>
              <w:left w:val="nil"/>
              <w:bottom w:val="single" w:color="auto" w:sz="8" w:space="0"/>
              <w:right w:val="single" w:color="auto" w:sz="8" w:space="0"/>
            </w:tcBorders>
            <w:shd w:val="clear" w:color="auto" w:fill="auto"/>
            <w:tcMar>
              <w:left w:w="57" w:type="dxa"/>
              <w:right w:w="57" w:type="dxa"/>
            </w:tcMar>
            <w:vAlign w:val="center"/>
          </w:tcPr>
          <w:p w14:paraId="6B0E6265">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leftChars="0" w:right="0" w:rightChars="0"/>
              <w:jc w:val="center"/>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0</w:t>
            </w:r>
          </w:p>
        </w:tc>
      </w:tr>
      <w:tr w14:paraId="2A6AF65E">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781" w:type="dxa"/>
            <w:vMerge w:val="continue"/>
            <w:tcBorders>
              <w:top w:val="nil"/>
              <w:left w:val="single" w:color="auto" w:sz="8" w:space="0"/>
              <w:bottom w:val="outset" w:color="auto" w:sz="8" w:space="0"/>
              <w:right w:val="single" w:color="auto" w:sz="8" w:space="0"/>
            </w:tcBorders>
            <w:shd w:val="clear" w:color="auto" w:fill="auto"/>
            <w:tcMar>
              <w:left w:w="57" w:type="dxa"/>
              <w:right w:w="57" w:type="dxa"/>
            </w:tcMar>
            <w:vAlign w:val="center"/>
          </w:tcPr>
          <w:p w14:paraId="13AF7F4A">
            <w:pPr>
              <w:keepNext w:val="0"/>
              <w:keepLines w:val="0"/>
              <w:pageBreakBefore w:val="0"/>
              <w:kinsoku/>
              <w:wordWrap/>
              <w:overflowPunct/>
              <w:topLinePunct w:val="0"/>
              <w:autoSpaceDE/>
              <w:autoSpaceDN/>
              <w:bidi w:val="0"/>
              <w:adjustRightInd/>
              <w:snapToGrid/>
              <w:spacing w:line="590" w:lineRule="exact"/>
              <w:textAlignment w:val="auto"/>
              <w:rPr>
                <w:rFonts w:hint="eastAsia" w:ascii="仿宋_GB2312" w:hAnsi="仿宋_GB2312" w:eastAsia="仿宋_GB2312" w:cs="仿宋_GB2312"/>
                <w:color w:val="auto"/>
                <w:sz w:val="32"/>
                <w:szCs w:val="32"/>
              </w:rPr>
            </w:pPr>
          </w:p>
        </w:tc>
        <w:tc>
          <w:tcPr>
            <w:tcW w:w="1074" w:type="dxa"/>
            <w:vMerge w:val="continue"/>
            <w:tcBorders>
              <w:top w:val="nil"/>
              <w:left w:val="nil"/>
              <w:bottom w:val="outset" w:color="auto" w:sz="8" w:space="0"/>
              <w:right w:val="single" w:color="auto" w:sz="8" w:space="0"/>
            </w:tcBorders>
            <w:shd w:val="clear" w:color="auto" w:fill="auto"/>
            <w:tcMar>
              <w:left w:w="57" w:type="dxa"/>
              <w:right w:w="57" w:type="dxa"/>
            </w:tcMar>
            <w:vAlign w:val="center"/>
          </w:tcPr>
          <w:p w14:paraId="2331EF95">
            <w:pPr>
              <w:keepNext w:val="0"/>
              <w:keepLines w:val="0"/>
              <w:pageBreakBefore w:val="0"/>
              <w:kinsoku/>
              <w:wordWrap/>
              <w:overflowPunct/>
              <w:topLinePunct w:val="0"/>
              <w:autoSpaceDE/>
              <w:autoSpaceDN/>
              <w:bidi w:val="0"/>
              <w:adjustRightInd/>
              <w:snapToGrid/>
              <w:spacing w:line="590" w:lineRule="exact"/>
              <w:textAlignment w:val="auto"/>
              <w:rPr>
                <w:rFonts w:hint="eastAsia" w:ascii="仿宋_GB2312" w:hAnsi="仿宋_GB2312" w:eastAsia="仿宋_GB2312" w:cs="仿宋_GB2312"/>
                <w:color w:val="auto"/>
                <w:sz w:val="32"/>
                <w:szCs w:val="32"/>
              </w:rPr>
            </w:pPr>
          </w:p>
        </w:tc>
        <w:tc>
          <w:tcPr>
            <w:tcW w:w="3106" w:type="dxa"/>
            <w:tcBorders>
              <w:top w:val="nil"/>
              <w:left w:val="nil"/>
              <w:bottom w:val="single" w:color="auto" w:sz="8" w:space="0"/>
              <w:right w:val="single" w:color="auto" w:sz="8" w:space="0"/>
            </w:tcBorders>
            <w:shd w:val="clear" w:color="auto" w:fill="auto"/>
            <w:tcMar>
              <w:left w:w="57" w:type="dxa"/>
              <w:right w:w="57" w:type="dxa"/>
            </w:tcMar>
            <w:vAlign w:val="top"/>
          </w:tcPr>
          <w:p w14:paraId="4D4D1225">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kern w:val="0"/>
                <w:sz w:val="32"/>
                <w:szCs w:val="32"/>
                <w:lang w:val="en-US" w:eastAsia="zh-CN" w:bidi="ar"/>
              </w:rPr>
              <w:t>8.属于行政查询事项</w:t>
            </w:r>
          </w:p>
        </w:tc>
        <w:tc>
          <w:tcPr>
            <w:tcW w:w="682" w:type="dxa"/>
            <w:tcBorders>
              <w:top w:val="nil"/>
              <w:left w:val="nil"/>
              <w:bottom w:val="single" w:color="auto" w:sz="8" w:space="0"/>
              <w:right w:val="single" w:color="auto" w:sz="8" w:space="0"/>
            </w:tcBorders>
            <w:shd w:val="clear" w:color="auto" w:fill="auto"/>
            <w:tcMar>
              <w:left w:w="57" w:type="dxa"/>
              <w:right w:w="57" w:type="dxa"/>
            </w:tcMar>
            <w:vAlign w:val="center"/>
          </w:tcPr>
          <w:p w14:paraId="7E1AE205">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leftChars="0" w:right="0" w:rightChars="0"/>
              <w:jc w:val="center"/>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0</w:t>
            </w:r>
          </w:p>
        </w:tc>
        <w:tc>
          <w:tcPr>
            <w:tcW w:w="682" w:type="dxa"/>
            <w:tcBorders>
              <w:top w:val="nil"/>
              <w:left w:val="nil"/>
              <w:bottom w:val="single" w:color="auto" w:sz="8" w:space="0"/>
              <w:right w:val="single" w:color="auto" w:sz="8" w:space="0"/>
            </w:tcBorders>
            <w:shd w:val="clear" w:color="auto" w:fill="auto"/>
            <w:tcMar>
              <w:left w:w="57" w:type="dxa"/>
              <w:right w:w="57" w:type="dxa"/>
            </w:tcMar>
            <w:vAlign w:val="center"/>
          </w:tcPr>
          <w:p w14:paraId="6C46AFE8">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leftChars="0" w:right="0" w:rightChars="0"/>
              <w:jc w:val="center"/>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0</w:t>
            </w:r>
          </w:p>
        </w:tc>
        <w:tc>
          <w:tcPr>
            <w:tcW w:w="682" w:type="dxa"/>
            <w:tcBorders>
              <w:top w:val="nil"/>
              <w:left w:val="nil"/>
              <w:bottom w:val="single" w:color="auto" w:sz="8" w:space="0"/>
              <w:right w:val="single" w:color="auto" w:sz="8" w:space="0"/>
            </w:tcBorders>
            <w:shd w:val="clear" w:color="auto" w:fill="auto"/>
            <w:tcMar>
              <w:left w:w="57" w:type="dxa"/>
              <w:right w:w="57" w:type="dxa"/>
            </w:tcMar>
            <w:vAlign w:val="center"/>
          </w:tcPr>
          <w:p w14:paraId="619F64B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leftChars="0" w:right="0" w:rightChars="0"/>
              <w:jc w:val="center"/>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0</w:t>
            </w:r>
          </w:p>
        </w:tc>
        <w:tc>
          <w:tcPr>
            <w:tcW w:w="682" w:type="dxa"/>
            <w:tcBorders>
              <w:top w:val="nil"/>
              <w:left w:val="nil"/>
              <w:bottom w:val="single" w:color="auto" w:sz="8" w:space="0"/>
              <w:right w:val="single" w:color="auto" w:sz="8" w:space="0"/>
            </w:tcBorders>
            <w:shd w:val="clear" w:color="auto" w:fill="auto"/>
            <w:tcMar>
              <w:left w:w="57" w:type="dxa"/>
              <w:right w:w="57" w:type="dxa"/>
            </w:tcMar>
            <w:vAlign w:val="center"/>
          </w:tcPr>
          <w:p w14:paraId="26730B08">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leftChars="0" w:right="0" w:rightChars="0"/>
              <w:jc w:val="center"/>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0</w:t>
            </w:r>
          </w:p>
        </w:tc>
        <w:tc>
          <w:tcPr>
            <w:tcW w:w="683" w:type="dxa"/>
            <w:tcBorders>
              <w:top w:val="nil"/>
              <w:left w:val="nil"/>
              <w:bottom w:val="single" w:color="auto" w:sz="8" w:space="0"/>
              <w:right w:val="single" w:color="auto" w:sz="8" w:space="0"/>
            </w:tcBorders>
            <w:shd w:val="clear" w:color="auto" w:fill="auto"/>
            <w:tcMar>
              <w:left w:w="57" w:type="dxa"/>
              <w:right w:w="57" w:type="dxa"/>
            </w:tcMar>
            <w:vAlign w:val="center"/>
          </w:tcPr>
          <w:p w14:paraId="6F9C8118">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leftChars="0" w:right="0" w:rightChars="0"/>
              <w:jc w:val="center"/>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0</w:t>
            </w:r>
          </w:p>
        </w:tc>
        <w:tc>
          <w:tcPr>
            <w:tcW w:w="683" w:type="dxa"/>
            <w:tcBorders>
              <w:top w:val="nil"/>
              <w:left w:val="nil"/>
              <w:bottom w:val="single" w:color="auto" w:sz="8" w:space="0"/>
              <w:right w:val="single" w:color="auto" w:sz="8" w:space="0"/>
            </w:tcBorders>
            <w:shd w:val="clear" w:color="auto" w:fill="auto"/>
            <w:tcMar>
              <w:left w:w="57" w:type="dxa"/>
              <w:right w:w="57" w:type="dxa"/>
            </w:tcMar>
            <w:vAlign w:val="center"/>
          </w:tcPr>
          <w:p w14:paraId="1668C723">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leftChars="0" w:right="0" w:rightChars="0"/>
              <w:jc w:val="center"/>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0</w:t>
            </w:r>
          </w:p>
        </w:tc>
        <w:tc>
          <w:tcPr>
            <w:tcW w:w="693" w:type="dxa"/>
            <w:tcBorders>
              <w:top w:val="nil"/>
              <w:left w:val="nil"/>
              <w:bottom w:val="single" w:color="auto" w:sz="8" w:space="0"/>
              <w:right w:val="single" w:color="auto" w:sz="8" w:space="0"/>
            </w:tcBorders>
            <w:shd w:val="clear" w:color="auto" w:fill="auto"/>
            <w:tcMar>
              <w:left w:w="57" w:type="dxa"/>
              <w:right w:w="57" w:type="dxa"/>
            </w:tcMar>
            <w:vAlign w:val="center"/>
          </w:tcPr>
          <w:p w14:paraId="5569D20F">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leftChars="0" w:right="0" w:rightChars="0"/>
              <w:jc w:val="center"/>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0</w:t>
            </w:r>
          </w:p>
        </w:tc>
      </w:tr>
      <w:tr w14:paraId="0B373048">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781" w:type="dxa"/>
            <w:vMerge w:val="continue"/>
            <w:tcBorders>
              <w:top w:val="nil"/>
              <w:left w:val="single" w:color="auto" w:sz="8" w:space="0"/>
              <w:bottom w:val="outset" w:color="auto" w:sz="8" w:space="0"/>
              <w:right w:val="single" w:color="auto" w:sz="8" w:space="0"/>
            </w:tcBorders>
            <w:shd w:val="clear" w:color="auto" w:fill="auto"/>
            <w:tcMar>
              <w:left w:w="57" w:type="dxa"/>
              <w:right w:w="57" w:type="dxa"/>
            </w:tcMar>
            <w:vAlign w:val="center"/>
          </w:tcPr>
          <w:p w14:paraId="28D9BCF8">
            <w:pPr>
              <w:keepNext w:val="0"/>
              <w:keepLines w:val="0"/>
              <w:pageBreakBefore w:val="0"/>
              <w:kinsoku/>
              <w:wordWrap/>
              <w:overflowPunct/>
              <w:topLinePunct w:val="0"/>
              <w:autoSpaceDE/>
              <w:autoSpaceDN/>
              <w:bidi w:val="0"/>
              <w:adjustRightInd/>
              <w:snapToGrid/>
              <w:spacing w:line="590" w:lineRule="exact"/>
              <w:textAlignment w:val="auto"/>
              <w:rPr>
                <w:rFonts w:hint="eastAsia" w:ascii="仿宋_GB2312" w:hAnsi="仿宋_GB2312" w:eastAsia="仿宋_GB2312" w:cs="仿宋_GB2312"/>
                <w:color w:val="auto"/>
                <w:sz w:val="32"/>
                <w:szCs w:val="32"/>
              </w:rPr>
            </w:pPr>
          </w:p>
        </w:tc>
        <w:tc>
          <w:tcPr>
            <w:tcW w:w="1074" w:type="dxa"/>
            <w:vMerge w:val="restart"/>
            <w:tcBorders>
              <w:top w:val="nil"/>
              <w:left w:val="nil"/>
              <w:bottom w:val="outset" w:color="auto" w:sz="8" w:space="0"/>
              <w:right w:val="single" w:color="auto" w:sz="8" w:space="0"/>
            </w:tcBorders>
            <w:shd w:val="clear" w:color="auto" w:fill="auto"/>
            <w:tcMar>
              <w:left w:w="57" w:type="dxa"/>
              <w:right w:w="57" w:type="dxa"/>
            </w:tcMar>
            <w:vAlign w:val="center"/>
          </w:tcPr>
          <w:p w14:paraId="4A87F9D7">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kern w:val="0"/>
                <w:sz w:val="32"/>
                <w:szCs w:val="32"/>
                <w:lang w:val="en-US" w:eastAsia="zh-CN" w:bidi="ar"/>
              </w:rPr>
              <w:t>（四）无法提供</w:t>
            </w:r>
          </w:p>
        </w:tc>
        <w:tc>
          <w:tcPr>
            <w:tcW w:w="3106" w:type="dxa"/>
            <w:tcBorders>
              <w:top w:val="nil"/>
              <w:left w:val="nil"/>
              <w:bottom w:val="single" w:color="auto" w:sz="8" w:space="0"/>
              <w:right w:val="single" w:color="auto" w:sz="8" w:space="0"/>
            </w:tcBorders>
            <w:shd w:val="clear" w:color="auto" w:fill="auto"/>
            <w:tcMar>
              <w:left w:w="57" w:type="dxa"/>
              <w:right w:w="57" w:type="dxa"/>
            </w:tcMar>
            <w:vAlign w:val="top"/>
          </w:tcPr>
          <w:p w14:paraId="7251F16E">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kern w:val="0"/>
                <w:sz w:val="32"/>
                <w:szCs w:val="32"/>
                <w:lang w:val="en-US" w:eastAsia="zh-CN" w:bidi="ar"/>
              </w:rPr>
              <w:t>1.本机关不掌握相关政府信息</w:t>
            </w:r>
          </w:p>
        </w:tc>
        <w:tc>
          <w:tcPr>
            <w:tcW w:w="682" w:type="dxa"/>
            <w:tcBorders>
              <w:top w:val="nil"/>
              <w:left w:val="nil"/>
              <w:bottom w:val="single" w:color="auto" w:sz="8" w:space="0"/>
              <w:right w:val="single" w:color="auto" w:sz="8" w:space="0"/>
            </w:tcBorders>
            <w:shd w:val="clear" w:color="auto" w:fill="auto"/>
            <w:tcMar>
              <w:left w:w="57" w:type="dxa"/>
              <w:right w:w="57" w:type="dxa"/>
            </w:tcMar>
            <w:vAlign w:val="center"/>
          </w:tcPr>
          <w:p w14:paraId="02915785">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12</w:t>
            </w:r>
          </w:p>
        </w:tc>
        <w:tc>
          <w:tcPr>
            <w:tcW w:w="682" w:type="dxa"/>
            <w:tcBorders>
              <w:top w:val="nil"/>
              <w:left w:val="nil"/>
              <w:bottom w:val="single" w:color="auto" w:sz="8" w:space="0"/>
              <w:right w:val="single" w:color="auto" w:sz="8" w:space="0"/>
            </w:tcBorders>
            <w:shd w:val="clear" w:color="auto" w:fill="auto"/>
            <w:tcMar>
              <w:left w:w="57" w:type="dxa"/>
              <w:right w:w="57" w:type="dxa"/>
            </w:tcMar>
            <w:vAlign w:val="center"/>
          </w:tcPr>
          <w:p w14:paraId="12F22BF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leftChars="0" w:right="0" w:rightChars="0"/>
              <w:jc w:val="center"/>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0</w:t>
            </w:r>
          </w:p>
        </w:tc>
        <w:tc>
          <w:tcPr>
            <w:tcW w:w="682" w:type="dxa"/>
            <w:tcBorders>
              <w:top w:val="nil"/>
              <w:left w:val="nil"/>
              <w:bottom w:val="single" w:color="auto" w:sz="8" w:space="0"/>
              <w:right w:val="single" w:color="auto" w:sz="8" w:space="0"/>
            </w:tcBorders>
            <w:shd w:val="clear" w:color="auto" w:fill="auto"/>
            <w:tcMar>
              <w:left w:w="57" w:type="dxa"/>
              <w:right w:w="57" w:type="dxa"/>
            </w:tcMar>
            <w:vAlign w:val="center"/>
          </w:tcPr>
          <w:p w14:paraId="3DD8D5F2">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leftChars="0" w:right="0" w:rightChars="0"/>
              <w:jc w:val="center"/>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0</w:t>
            </w:r>
          </w:p>
        </w:tc>
        <w:tc>
          <w:tcPr>
            <w:tcW w:w="682" w:type="dxa"/>
            <w:tcBorders>
              <w:top w:val="nil"/>
              <w:left w:val="nil"/>
              <w:bottom w:val="single" w:color="auto" w:sz="8" w:space="0"/>
              <w:right w:val="single" w:color="auto" w:sz="8" w:space="0"/>
            </w:tcBorders>
            <w:shd w:val="clear" w:color="auto" w:fill="auto"/>
            <w:tcMar>
              <w:left w:w="57" w:type="dxa"/>
              <w:right w:w="57" w:type="dxa"/>
            </w:tcMar>
            <w:vAlign w:val="center"/>
          </w:tcPr>
          <w:p w14:paraId="7E1B0CA5">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leftChars="0" w:right="0" w:rightChars="0"/>
              <w:jc w:val="center"/>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0</w:t>
            </w:r>
          </w:p>
        </w:tc>
        <w:tc>
          <w:tcPr>
            <w:tcW w:w="683" w:type="dxa"/>
            <w:tcBorders>
              <w:top w:val="nil"/>
              <w:left w:val="nil"/>
              <w:bottom w:val="single" w:color="auto" w:sz="8" w:space="0"/>
              <w:right w:val="single" w:color="auto" w:sz="8" w:space="0"/>
            </w:tcBorders>
            <w:shd w:val="clear" w:color="auto" w:fill="auto"/>
            <w:tcMar>
              <w:left w:w="57" w:type="dxa"/>
              <w:right w:w="57" w:type="dxa"/>
            </w:tcMar>
            <w:vAlign w:val="center"/>
          </w:tcPr>
          <w:p w14:paraId="028759B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leftChars="0" w:right="0" w:rightChars="0"/>
              <w:jc w:val="center"/>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0</w:t>
            </w:r>
          </w:p>
        </w:tc>
        <w:tc>
          <w:tcPr>
            <w:tcW w:w="683" w:type="dxa"/>
            <w:tcBorders>
              <w:top w:val="nil"/>
              <w:left w:val="nil"/>
              <w:bottom w:val="single" w:color="auto" w:sz="8" w:space="0"/>
              <w:right w:val="single" w:color="auto" w:sz="8" w:space="0"/>
            </w:tcBorders>
            <w:shd w:val="clear" w:color="auto" w:fill="auto"/>
            <w:tcMar>
              <w:left w:w="57" w:type="dxa"/>
              <w:right w:w="57" w:type="dxa"/>
            </w:tcMar>
            <w:vAlign w:val="center"/>
          </w:tcPr>
          <w:p w14:paraId="45A7C7E0">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leftChars="0" w:right="0" w:rightChars="0"/>
              <w:jc w:val="center"/>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0</w:t>
            </w:r>
          </w:p>
        </w:tc>
        <w:tc>
          <w:tcPr>
            <w:tcW w:w="693" w:type="dxa"/>
            <w:tcBorders>
              <w:top w:val="nil"/>
              <w:left w:val="nil"/>
              <w:bottom w:val="single" w:color="auto" w:sz="8" w:space="0"/>
              <w:right w:val="single" w:color="auto" w:sz="8" w:space="0"/>
            </w:tcBorders>
            <w:shd w:val="clear" w:color="auto" w:fill="auto"/>
            <w:tcMar>
              <w:left w:w="57" w:type="dxa"/>
              <w:right w:w="57" w:type="dxa"/>
            </w:tcMar>
            <w:vAlign w:val="center"/>
          </w:tcPr>
          <w:p w14:paraId="450DD60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12</w:t>
            </w:r>
          </w:p>
        </w:tc>
      </w:tr>
      <w:tr w14:paraId="69D910E6">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781" w:type="dxa"/>
            <w:vMerge w:val="continue"/>
            <w:tcBorders>
              <w:top w:val="nil"/>
              <w:left w:val="single" w:color="auto" w:sz="8" w:space="0"/>
              <w:bottom w:val="outset" w:color="auto" w:sz="8" w:space="0"/>
              <w:right w:val="single" w:color="auto" w:sz="8" w:space="0"/>
            </w:tcBorders>
            <w:shd w:val="clear" w:color="auto" w:fill="auto"/>
            <w:tcMar>
              <w:left w:w="57" w:type="dxa"/>
              <w:right w:w="57" w:type="dxa"/>
            </w:tcMar>
            <w:vAlign w:val="center"/>
          </w:tcPr>
          <w:p w14:paraId="06C6F880">
            <w:pPr>
              <w:keepNext w:val="0"/>
              <w:keepLines w:val="0"/>
              <w:pageBreakBefore w:val="0"/>
              <w:kinsoku/>
              <w:wordWrap/>
              <w:overflowPunct/>
              <w:topLinePunct w:val="0"/>
              <w:autoSpaceDE/>
              <w:autoSpaceDN/>
              <w:bidi w:val="0"/>
              <w:adjustRightInd/>
              <w:snapToGrid/>
              <w:spacing w:line="590" w:lineRule="exact"/>
              <w:textAlignment w:val="auto"/>
              <w:rPr>
                <w:rFonts w:hint="eastAsia" w:ascii="仿宋_GB2312" w:hAnsi="仿宋_GB2312" w:eastAsia="仿宋_GB2312" w:cs="仿宋_GB2312"/>
                <w:color w:val="auto"/>
                <w:sz w:val="32"/>
                <w:szCs w:val="32"/>
              </w:rPr>
            </w:pPr>
          </w:p>
        </w:tc>
        <w:tc>
          <w:tcPr>
            <w:tcW w:w="1074" w:type="dxa"/>
            <w:vMerge w:val="continue"/>
            <w:tcBorders>
              <w:top w:val="nil"/>
              <w:left w:val="nil"/>
              <w:bottom w:val="outset" w:color="auto" w:sz="8" w:space="0"/>
              <w:right w:val="single" w:color="auto" w:sz="8" w:space="0"/>
            </w:tcBorders>
            <w:shd w:val="clear" w:color="auto" w:fill="auto"/>
            <w:tcMar>
              <w:left w:w="57" w:type="dxa"/>
              <w:right w:w="57" w:type="dxa"/>
            </w:tcMar>
            <w:vAlign w:val="center"/>
          </w:tcPr>
          <w:p w14:paraId="6BD2EBE5">
            <w:pPr>
              <w:keepNext w:val="0"/>
              <w:keepLines w:val="0"/>
              <w:pageBreakBefore w:val="0"/>
              <w:kinsoku/>
              <w:wordWrap/>
              <w:overflowPunct/>
              <w:topLinePunct w:val="0"/>
              <w:autoSpaceDE/>
              <w:autoSpaceDN/>
              <w:bidi w:val="0"/>
              <w:adjustRightInd/>
              <w:snapToGrid/>
              <w:spacing w:line="590" w:lineRule="exact"/>
              <w:textAlignment w:val="auto"/>
              <w:rPr>
                <w:rFonts w:hint="eastAsia" w:ascii="仿宋_GB2312" w:hAnsi="仿宋_GB2312" w:eastAsia="仿宋_GB2312" w:cs="仿宋_GB2312"/>
                <w:color w:val="auto"/>
                <w:sz w:val="32"/>
                <w:szCs w:val="32"/>
              </w:rPr>
            </w:pPr>
          </w:p>
        </w:tc>
        <w:tc>
          <w:tcPr>
            <w:tcW w:w="3106" w:type="dxa"/>
            <w:tcBorders>
              <w:top w:val="nil"/>
              <w:left w:val="nil"/>
              <w:bottom w:val="single" w:color="auto" w:sz="8" w:space="0"/>
              <w:right w:val="single" w:color="auto" w:sz="8" w:space="0"/>
            </w:tcBorders>
            <w:shd w:val="clear" w:color="auto" w:fill="auto"/>
            <w:tcMar>
              <w:left w:w="57" w:type="dxa"/>
              <w:right w:w="57" w:type="dxa"/>
            </w:tcMar>
            <w:vAlign w:val="top"/>
          </w:tcPr>
          <w:p w14:paraId="0544C270">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kern w:val="0"/>
                <w:sz w:val="32"/>
                <w:szCs w:val="32"/>
                <w:lang w:val="en-US" w:eastAsia="zh-CN" w:bidi="ar"/>
              </w:rPr>
              <w:t>2.没有现成信息需要另行制作</w:t>
            </w:r>
          </w:p>
        </w:tc>
        <w:tc>
          <w:tcPr>
            <w:tcW w:w="682" w:type="dxa"/>
            <w:tcBorders>
              <w:top w:val="nil"/>
              <w:left w:val="nil"/>
              <w:bottom w:val="single" w:color="auto" w:sz="8" w:space="0"/>
              <w:right w:val="single" w:color="auto" w:sz="8" w:space="0"/>
            </w:tcBorders>
            <w:shd w:val="clear" w:color="auto" w:fill="auto"/>
            <w:tcMar>
              <w:left w:w="57" w:type="dxa"/>
              <w:right w:w="57" w:type="dxa"/>
            </w:tcMar>
            <w:vAlign w:val="center"/>
          </w:tcPr>
          <w:p w14:paraId="45C779E5">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leftChars="0" w:right="0" w:rightChars="0"/>
              <w:jc w:val="center"/>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0</w:t>
            </w:r>
          </w:p>
        </w:tc>
        <w:tc>
          <w:tcPr>
            <w:tcW w:w="682" w:type="dxa"/>
            <w:tcBorders>
              <w:top w:val="nil"/>
              <w:left w:val="nil"/>
              <w:bottom w:val="single" w:color="auto" w:sz="8" w:space="0"/>
              <w:right w:val="single" w:color="auto" w:sz="8" w:space="0"/>
            </w:tcBorders>
            <w:shd w:val="clear" w:color="auto" w:fill="auto"/>
            <w:tcMar>
              <w:left w:w="57" w:type="dxa"/>
              <w:right w:w="57" w:type="dxa"/>
            </w:tcMar>
            <w:vAlign w:val="center"/>
          </w:tcPr>
          <w:p w14:paraId="7E6C5811">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leftChars="0" w:right="0" w:rightChars="0"/>
              <w:jc w:val="center"/>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0</w:t>
            </w:r>
          </w:p>
        </w:tc>
        <w:tc>
          <w:tcPr>
            <w:tcW w:w="682" w:type="dxa"/>
            <w:tcBorders>
              <w:top w:val="nil"/>
              <w:left w:val="nil"/>
              <w:bottom w:val="single" w:color="auto" w:sz="8" w:space="0"/>
              <w:right w:val="single" w:color="auto" w:sz="8" w:space="0"/>
            </w:tcBorders>
            <w:shd w:val="clear" w:color="auto" w:fill="auto"/>
            <w:tcMar>
              <w:left w:w="57" w:type="dxa"/>
              <w:right w:w="57" w:type="dxa"/>
            </w:tcMar>
            <w:vAlign w:val="center"/>
          </w:tcPr>
          <w:p w14:paraId="6708FAB7">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leftChars="0" w:right="0" w:rightChars="0"/>
              <w:jc w:val="center"/>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0</w:t>
            </w:r>
          </w:p>
        </w:tc>
        <w:tc>
          <w:tcPr>
            <w:tcW w:w="682" w:type="dxa"/>
            <w:tcBorders>
              <w:top w:val="nil"/>
              <w:left w:val="nil"/>
              <w:bottom w:val="single" w:color="auto" w:sz="8" w:space="0"/>
              <w:right w:val="single" w:color="auto" w:sz="8" w:space="0"/>
            </w:tcBorders>
            <w:shd w:val="clear" w:color="auto" w:fill="auto"/>
            <w:tcMar>
              <w:left w:w="57" w:type="dxa"/>
              <w:right w:w="57" w:type="dxa"/>
            </w:tcMar>
            <w:vAlign w:val="center"/>
          </w:tcPr>
          <w:p w14:paraId="32B15A5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leftChars="0" w:right="0" w:rightChars="0"/>
              <w:jc w:val="center"/>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0</w:t>
            </w:r>
          </w:p>
        </w:tc>
        <w:tc>
          <w:tcPr>
            <w:tcW w:w="683" w:type="dxa"/>
            <w:tcBorders>
              <w:top w:val="nil"/>
              <w:left w:val="nil"/>
              <w:bottom w:val="single" w:color="auto" w:sz="8" w:space="0"/>
              <w:right w:val="single" w:color="auto" w:sz="8" w:space="0"/>
            </w:tcBorders>
            <w:shd w:val="clear" w:color="auto" w:fill="auto"/>
            <w:tcMar>
              <w:left w:w="57" w:type="dxa"/>
              <w:right w:w="57" w:type="dxa"/>
            </w:tcMar>
            <w:vAlign w:val="center"/>
          </w:tcPr>
          <w:p w14:paraId="2342B053">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leftChars="0" w:right="0" w:rightChars="0"/>
              <w:jc w:val="center"/>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0</w:t>
            </w:r>
          </w:p>
        </w:tc>
        <w:tc>
          <w:tcPr>
            <w:tcW w:w="683" w:type="dxa"/>
            <w:tcBorders>
              <w:top w:val="nil"/>
              <w:left w:val="nil"/>
              <w:bottom w:val="single" w:color="auto" w:sz="8" w:space="0"/>
              <w:right w:val="single" w:color="auto" w:sz="8" w:space="0"/>
            </w:tcBorders>
            <w:shd w:val="clear" w:color="auto" w:fill="auto"/>
            <w:tcMar>
              <w:left w:w="57" w:type="dxa"/>
              <w:right w:w="57" w:type="dxa"/>
            </w:tcMar>
            <w:vAlign w:val="center"/>
          </w:tcPr>
          <w:p w14:paraId="49A8CF81">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leftChars="0" w:right="0" w:rightChars="0"/>
              <w:jc w:val="center"/>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0</w:t>
            </w:r>
          </w:p>
        </w:tc>
        <w:tc>
          <w:tcPr>
            <w:tcW w:w="693" w:type="dxa"/>
            <w:tcBorders>
              <w:top w:val="nil"/>
              <w:left w:val="nil"/>
              <w:bottom w:val="single" w:color="auto" w:sz="8" w:space="0"/>
              <w:right w:val="single" w:color="auto" w:sz="8" w:space="0"/>
            </w:tcBorders>
            <w:shd w:val="clear" w:color="auto" w:fill="auto"/>
            <w:tcMar>
              <w:left w:w="57" w:type="dxa"/>
              <w:right w:w="57" w:type="dxa"/>
            </w:tcMar>
            <w:vAlign w:val="center"/>
          </w:tcPr>
          <w:p w14:paraId="7D20B0C1">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leftChars="0" w:right="0" w:rightChars="0"/>
              <w:jc w:val="center"/>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0</w:t>
            </w:r>
          </w:p>
        </w:tc>
      </w:tr>
      <w:tr w14:paraId="13A643DB">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781" w:type="dxa"/>
            <w:vMerge w:val="continue"/>
            <w:tcBorders>
              <w:top w:val="nil"/>
              <w:left w:val="single" w:color="auto" w:sz="8" w:space="0"/>
              <w:bottom w:val="single" w:color="auto" w:sz="8" w:space="0"/>
              <w:right w:val="single" w:color="auto" w:sz="8" w:space="0"/>
            </w:tcBorders>
            <w:shd w:val="clear" w:color="auto" w:fill="auto"/>
            <w:tcMar>
              <w:left w:w="57" w:type="dxa"/>
              <w:right w:w="57" w:type="dxa"/>
            </w:tcMar>
            <w:vAlign w:val="center"/>
          </w:tcPr>
          <w:p w14:paraId="5FD3B2C6">
            <w:pPr>
              <w:keepNext w:val="0"/>
              <w:keepLines w:val="0"/>
              <w:pageBreakBefore w:val="0"/>
              <w:kinsoku/>
              <w:wordWrap/>
              <w:overflowPunct/>
              <w:topLinePunct w:val="0"/>
              <w:autoSpaceDE/>
              <w:autoSpaceDN/>
              <w:bidi w:val="0"/>
              <w:adjustRightInd/>
              <w:snapToGrid/>
              <w:spacing w:line="590" w:lineRule="exact"/>
              <w:textAlignment w:val="auto"/>
              <w:rPr>
                <w:rFonts w:hint="eastAsia" w:ascii="仿宋_GB2312" w:hAnsi="仿宋_GB2312" w:eastAsia="仿宋_GB2312" w:cs="仿宋_GB2312"/>
                <w:color w:val="auto"/>
                <w:sz w:val="32"/>
                <w:szCs w:val="32"/>
              </w:rPr>
            </w:pPr>
          </w:p>
        </w:tc>
        <w:tc>
          <w:tcPr>
            <w:tcW w:w="1074" w:type="dxa"/>
            <w:vMerge w:val="continue"/>
            <w:tcBorders>
              <w:top w:val="nil"/>
              <w:left w:val="nil"/>
              <w:bottom w:val="single" w:color="auto" w:sz="8" w:space="0"/>
              <w:right w:val="single" w:color="auto" w:sz="8" w:space="0"/>
            </w:tcBorders>
            <w:shd w:val="clear" w:color="auto" w:fill="auto"/>
            <w:tcMar>
              <w:left w:w="57" w:type="dxa"/>
              <w:right w:w="57" w:type="dxa"/>
            </w:tcMar>
            <w:vAlign w:val="center"/>
          </w:tcPr>
          <w:p w14:paraId="670F8516">
            <w:pPr>
              <w:keepNext w:val="0"/>
              <w:keepLines w:val="0"/>
              <w:pageBreakBefore w:val="0"/>
              <w:kinsoku/>
              <w:wordWrap/>
              <w:overflowPunct/>
              <w:topLinePunct w:val="0"/>
              <w:autoSpaceDE/>
              <w:autoSpaceDN/>
              <w:bidi w:val="0"/>
              <w:adjustRightInd/>
              <w:snapToGrid/>
              <w:spacing w:line="590" w:lineRule="exact"/>
              <w:textAlignment w:val="auto"/>
              <w:rPr>
                <w:rFonts w:hint="eastAsia" w:ascii="仿宋_GB2312" w:hAnsi="仿宋_GB2312" w:eastAsia="仿宋_GB2312" w:cs="仿宋_GB2312"/>
                <w:color w:val="auto"/>
                <w:sz w:val="32"/>
                <w:szCs w:val="32"/>
              </w:rPr>
            </w:pPr>
          </w:p>
        </w:tc>
        <w:tc>
          <w:tcPr>
            <w:tcW w:w="3106" w:type="dxa"/>
            <w:tcBorders>
              <w:top w:val="nil"/>
              <w:left w:val="nil"/>
              <w:bottom w:val="single" w:color="auto" w:sz="8" w:space="0"/>
              <w:right w:val="single" w:color="auto" w:sz="8" w:space="0"/>
            </w:tcBorders>
            <w:shd w:val="clear" w:color="auto" w:fill="auto"/>
            <w:tcMar>
              <w:left w:w="57" w:type="dxa"/>
              <w:right w:w="57" w:type="dxa"/>
            </w:tcMar>
            <w:vAlign w:val="top"/>
          </w:tcPr>
          <w:p w14:paraId="0D43A105">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kern w:val="0"/>
                <w:sz w:val="32"/>
                <w:szCs w:val="32"/>
                <w:lang w:val="en-US" w:eastAsia="zh-CN" w:bidi="ar"/>
              </w:rPr>
              <w:t>3.补正后申请内容仍不明确</w:t>
            </w:r>
          </w:p>
        </w:tc>
        <w:tc>
          <w:tcPr>
            <w:tcW w:w="682" w:type="dxa"/>
            <w:tcBorders>
              <w:top w:val="nil"/>
              <w:left w:val="nil"/>
              <w:bottom w:val="single" w:color="auto" w:sz="8" w:space="0"/>
              <w:right w:val="single" w:color="auto" w:sz="8" w:space="0"/>
            </w:tcBorders>
            <w:shd w:val="clear" w:color="auto" w:fill="auto"/>
            <w:tcMar>
              <w:left w:w="57" w:type="dxa"/>
              <w:right w:w="57" w:type="dxa"/>
            </w:tcMar>
            <w:vAlign w:val="center"/>
          </w:tcPr>
          <w:p w14:paraId="45ECA4BF">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leftChars="0" w:right="0" w:rightChars="0"/>
              <w:jc w:val="center"/>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0</w:t>
            </w:r>
          </w:p>
        </w:tc>
        <w:tc>
          <w:tcPr>
            <w:tcW w:w="682" w:type="dxa"/>
            <w:tcBorders>
              <w:top w:val="nil"/>
              <w:left w:val="nil"/>
              <w:bottom w:val="single" w:color="auto" w:sz="8" w:space="0"/>
              <w:right w:val="single" w:color="auto" w:sz="8" w:space="0"/>
            </w:tcBorders>
            <w:shd w:val="clear" w:color="auto" w:fill="auto"/>
            <w:tcMar>
              <w:left w:w="57" w:type="dxa"/>
              <w:right w:w="57" w:type="dxa"/>
            </w:tcMar>
            <w:vAlign w:val="center"/>
          </w:tcPr>
          <w:p w14:paraId="395F7511">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leftChars="0" w:right="0" w:rightChars="0"/>
              <w:jc w:val="center"/>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0</w:t>
            </w:r>
          </w:p>
        </w:tc>
        <w:tc>
          <w:tcPr>
            <w:tcW w:w="682" w:type="dxa"/>
            <w:tcBorders>
              <w:top w:val="nil"/>
              <w:left w:val="nil"/>
              <w:bottom w:val="single" w:color="auto" w:sz="8" w:space="0"/>
              <w:right w:val="single" w:color="auto" w:sz="8" w:space="0"/>
            </w:tcBorders>
            <w:shd w:val="clear" w:color="auto" w:fill="auto"/>
            <w:tcMar>
              <w:left w:w="57" w:type="dxa"/>
              <w:right w:w="57" w:type="dxa"/>
            </w:tcMar>
            <w:vAlign w:val="center"/>
          </w:tcPr>
          <w:p w14:paraId="57037BDD">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leftChars="0" w:right="0" w:rightChars="0"/>
              <w:jc w:val="center"/>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0</w:t>
            </w:r>
          </w:p>
        </w:tc>
        <w:tc>
          <w:tcPr>
            <w:tcW w:w="682" w:type="dxa"/>
            <w:tcBorders>
              <w:top w:val="nil"/>
              <w:left w:val="nil"/>
              <w:bottom w:val="single" w:color="auto" w:sz="8" w:space="0"/>
              <w:right w:val="single" w:color="auto" w:sz="8" w:space="0"/>
            </w:tcBorders>
            <w:shd w:val="clear" w:color="auto" w:fill="auto"/>
            <w:tcMar>
              <w:left w:w="57" w:type="dxa"/>
              <w:right w:w="57" w:type="dxa"/>
            </w:tcMar>
            <w:vAlign w:val="center"/>
          </w:tcPr>
          <w:p w14:paraId="04356F9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leftChars="0" w:right="0" w:rightChars="0"/>
              <w:jc w:val="center"/>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0</w:t>
            </w:r>
          </w:p>
        </w:tc>
        <w:tc>
          <w:tcPr>
            <w:tcW w:w="683" w:type="dxa"/>
            <w:tcBorders>
              <w:top w:val="nil"/>
              <w:left w:val="nil"/>
              <w:bottom w:val="single" w:color="auto" w:sz="8" w:space="0"/>
              <w:right w:val="single" w:color="auto" w:sz="8" w:space="0"/>
            </w:tcBorders>
            <w:shd w:val="clear" w:color="auto" w:fill="auto"/>
            <w:tcMar>
              <w:left w:w="57" w:type="dxa"/>
              <w:right w:w="57" w:type="dxa"/>
            </w:tcMar>
            <w:vAlign w:val="center"/>
          </w:tcPr>
          <w:p w14:paraId="090C1AE6">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leftChars="0" w:right="0" w:rightChars="0"/>
              <w:jc w:val="center"/>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0</w:t>
            </w:r>
          </w:p>
        </w:tc>
        <w:tc>
          <w:tcPr>
            <w:tcW w:w="683" w:type="dxa"/>
            <w:tcBorders>
              <w:top w:val="nil"/>
              <w:left w:val="nil"/>
              <w:bottom w:val="single" w:color="auto" w:sz="8" w:space="0"/>
              <w:right w:val="single" w:color="auto" w:sz="8" w:space="0"/>
            </w:tcBorders>
            <w:shd w:val="clear" w:color="auto" w:fill="auto"/>
            <w:tcMar>
              <w:left w:w="57" w:type="dxa"/>
              <w:right w:w="57" w:type="dxa"/>
            </w:tcMar>
            <w:vAlign w:val="center"/>
          </w:tcPr>
          <w:p w14:paraId="4655372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leftChars="0" w:right="0" w:rightChars="0"/>
              <w:jc w:val="center"/>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0</w:t>
            </w:r>
          </w:p>
        </w:tc>
        <w:tc>
          <w:tcPr>
            <w:tcW w:w="693" w:type="dxa"/>
            <w:tcBorders>
              <w:top w:val="nil"/>
              <w:left w:val="nil"/>
              <w:bottom w:val="single" w:color="auto" w:sz="8" w:space="0"/>
              <w:right w:val="single" w:color="auto" w:sz="8" w:space="0"/>
            </w:tcBorders>
            <w:shd w:val="clear" w:color="auto" w:fill="auto"/>
            <w:tcMar>
              <w:left w:w="57" w:type="dxa"/>
              <w:right w:w="57" w:type="dxa"/>
            </w:tcMar>
            <w:vAlign w:val="center"/>
          </w:tcPr>
          <w:p w14:paraId="4974DF2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leftChars="0" w:right="0" w:rightChars="0"/>
              <w:jc w:val="center"/>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0</w:t>
            </w:r>
          </w:p>
        </w:tc>
      </w:tr>
      <w:tr w14:paraId="2FC7E994">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781" w:type="dxa"/>
            <w:vMerge w:val="continue"/>
            <w:tcBorders>
              <w:top w:val="single" w:color="auto" w:sz="8" w:space="0"/>
              <w:left w:val="single" w:color="auto" w:sz="8" w:space="0"/>
              <w:bottom w:val="single" w:color="auto" w:sz="4" w:space="0"/>
              <w:right w:val="single" w:color="auto" w:sz="4" w:space="0"/>
            </w:tcBorders>
            <w:shd w:val="clear" w:color="auto" w:fill="auto"/>
            <w:tcMar>
              <w:left w:w="57" w:type="dxa"/>
              <w:right w:w="57" w:type="dxa"/>
            </w:tcMar>
            <w:vAlign w:val="center"/>
          </w:tcPr>
          <w:p w14:paraId="4E89D274">
            <w:pPr>
              <w:keepNext w:val="0"/>
              <w:keepLines w:val="0"/>
              <w:pageBreakBefore w:val="0"/>
              <w:kinsoku/>
              <w:wordWrap/>
              <w:overflowPunct/>
              <w:topLinePunct w:val="0"/>
              <w:autoSpaceDE/>
              <w:autoSpaceDN/>
              <w:bidi w:val="0"/>
              <w:adjustRightInd/>
              <w:snapToGrid/>
              <w:spacing w:line="590" w:lineRule="exact"/>
              <w:textAlignment w:val="auto"/>
              <w:rPr>
                <w:rFonts w:hint="eastAsia" w:ascii="仿宋_GB2312" w:hAnsi="仿宋_GB2312" w:eastAsia="仿宋_GB2312" w:cs="仿宋_GB2312"/>
                <w:color w:val="auto"/>
                <w:sz w:val="32"/>
                <w:szCs w:val="32"/>
              </w:rPr>
            </w:pPr>
          </w:p>
        </w:tc>
        <w:tc>
          <w:tcPr>
            <w:tcW w:w="1074" w:type="dxa"/>
            <w:vMerge w:val="restart"/>
            <w:tcBorders>
              <w:top w:val="single" w:color="auto" w:sz="8" w:space="0"/>
              <w:left w:val="single" w:color="auto" w:sz="4" w:space="0"/>
              <w:bottom w:val="single" w:color="auto" w:sz="4" w:space="0"/>
              <w:right w:val="single" w:color="auto" w:sz="4" w:space="0"/>
            </w:tcBorders>
            <w:shd w:val="clear" w:color="auto" w:fill="auto"/>
            <w:tcMar>
              <w:left w:w="57" w:type="dxa"/>
              <w:right w:w="57" w:type="dxa"/>
            </w:tcMar>
            <w:vAlign w:val="center"/>
          </w:tcPr>
          <w:p w14:paraId="0DF20762">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kern w:val="0"/>
                <w:sz w:val="32"/>
                <w:szCs w:val="32"/>
                <w:lang w:val="en-US" w:eastAsia="zh-CN" w:bidi="ar"/>
              </w:rPr>
              <w:t>（五）不予处理</w:t>
            </w:r>
          </w:p>
        </w:tc>
        <w:tc>
          <w:tcPr>
            <w:tcW w:w="3106" w:type="dxa"/>
            <w:tcBorders>
              <w:top w:val="single" w:color="auto" w:sz="8" w:space="0"/>
              <w:left w:val="single" w:color="auto" w:sz="4" w:space="0"/>
              <w:bottom w:val="single" w:color="auto" w:sz="4" w:space="0"/>
              <w:right w:val="single" w:color="auto" w:sz="4" w:space="0"/>
            </w:tcBorders>
            <w:shd w:val="clear" w:color="auto" w:fill="auto"/>
            <w:tcMar>
              <w:left w:w="57" w:type="dxa"/>
              <w:right w:w="57" w:type="dxa"/>
            </w:tcMar>
            <w:vAlign w:val="top"/>
          </w:tcPr>
          <w:p w14:paraId="463355F0">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kern w:val="0"/>
                <w:sz w:val="32"/>
                <w:szCs w:val="32"/>
                <w:lang w:val="en-US" w:eastAsia="zh-CN" w:bidi="ar"/>
              </w:rPr>
              <w:t>1.信访举报投诉类申请</w:t>
            </w:r>
          </w:p>
        </w:tc>
        <w:tc>
          <w:tcPr>
            <w:tcW w:w="682" w:type="dxa"/>
            <w:tcBorders>
              <w:top w:val="single" w:color="auto" w:sz="8" w:space="0"/>
              <w:left w:val="single" w:color="auto" w:sz="4" w:space="0"/>
              <w:bottom w:val="single" w:color="auto" w:sz="4" w:space="0"/>
              <w:right w:val="single" w:color="auto" w:sz="4" w:space="0"/>
            </w:tcBorders>
            <w:shd w:val="clear" w:color="auto" w:fill="auto"/>
            <w:tcMar>
              <w:left w:w="57" w:type="dxa"/>
              <w:right w:w="57" w:type="dxa"/>
            </w:tcMar>
            <w:vAlign w:val="center"/>
          </w:tcPr>
          <w:p w14:paraId="770C1442">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leftChars="0" w:right="0" w:rightChars="0"/>
              <w:jc w:val="center"/>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0</w:t>
            </w:r>
          </w:p>
        </w:tc>
        <w:tc>
          <w:tcPr>
            <w:tcW w:w="682" w:type="dxa"/>
            <w:tcBorders>
              <w:top w:val="single" w:color="auto" w:sz="8" w:space="0"/>
              <w:left w:val="single" w:color="auto" w:sz="4" w:space="0"/>
              <w:bottom w:val="single" w:color="auto" w:sz="4" w:space="0"/>
              <w:right w:val="single" w:color="auto" w:sz="4" w:space="0"/>
            </w:tcBorders>
            <w:shd w:val="clear" w:color="auto" w:fill="auto"/>
            <w:tcMar>
              <w:left w:w="57" w:type="dxa"/>
              <w:right w:w="57" w:type="dxa"/>
            </w:tcMar>
            <w:vAlign w:val="center"/>
          </w:tcPr>
          <w:p w14:paraId="14377161">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leftChars="0" w:right="0" w:rightChars="0"/>
              <w:jc w:val="center"/>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0</w:t>
            </w:r>
          </w:p>
        </w:tc>
        <w:tc>
          <w:tcPr>
            <w:tcW w:w="682" w:type="dxa"/>
            <w:tcBorders>
              <w:top w:val="single" w:color="auto" w:sz="8" w:space="0"/>
              <w:left w:val="single" w:color="auto" w:sz="4" w:space="0"/>
              <w:bottom w:val="single" w:color="auto" w:sz="4" w:space="0"/>
              <w:right w:val="single" w:color="auto" w:sz="4" w:space="0"/>
            </w:tcBorders>
            <w:shd w:val="clear" w:color="auto" w:fill="auto"/>
            <w:tcMar>
              <w:left w:w="57" w:type="dxa"/>
              <w:right w:w="57" w:type="dxa"/>
            </w:tcMar>
            <w:vAlign w:val="center"/>
          </w:tcPr>
          <w:p w14:paraId="37EE395D">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leftChars="0" w:right="0" w:rightChars="0"/>
              <w:jc w:val="center"/>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0</w:t>
            </w:r>
          </w:p>
        </w:tc>
        <w:tc>
          <w:tcPr>
            <w:tcW w:w="682" w:type="dxa"/>
            <w:tcBorders>
              <w:top w:val="single" w:color="auto" w:sz="8" w:space="0"/>
              <w:left w:val="single" w:color="auto" w:sz="4" w:space="0"/>
              <w:bottom w:val="single" w:color="auto" w:sz="4" w:space="0"/>
              <w:right w:val="single" w:color="auto" w:sz="4" w:space="0"/>
            </w:tcBorders>
            <w:shd w:val="clear" w:color="auto" w:fill="auto"/>
            <w:tcMar>
              <w:left w:w="57" w:type="dxa"/>
              <w:right w:w="57" w:type="dxa"/>
            </w:tcMar>
            <w:vAlign w:val="center"/>
          </w:tcPr>
          <w:p w14:paraId="684487B5">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leftChars="0" w:right="0" w:rightChars="0"/>
              <w:jc w:val="center"/>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0</w:t>
            </w:r>
          </w:p>
        </w:tc>
        <w:tc>
          <w:tcPr>
            <w:tcW w:w="683" w:type="dxa"/>
            <w:tcBorders>
              <w:top w:val="single" w:color="auto" w:sz="8" w:space="0"/>
              <w:left w:val="single" w:color="auto" w:sz="4" w:space="0"/>
              <w:bottom w:val="single" w:color="auto" w:sz="4" w:space="0"/>
              <w:right w:val="single" w:color="auto" w:sz="4" w:space="0"/>
            </w:tcBorders>
            <w:shd w:val="clear" w:color="auto" w:fill="auto"/>
            <w:tcMar>
              <w:left w:w="57" w:type="dxa"/>
              <w:right w:w="57" w:type="dxa"/>
            </w:tcMar>
            <w:vAlign w:val="center"/>
          </w:tcPr>
          <w:p w14:paraId="3786CF3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leftChars="0" w:right="0" w:rightChars="0"/>
              <w:jc w:val="center"/>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0</w:t>
            </w:r>
          </w:p>
        </w:tc>
        <w:tc>
          <w:tcPr>
            <w:tcW w:w="683" w:type="dxa"/>
            <w:tcBorders>
              <w:top w:val="single" w:color="auto" w:sz="8" w:space="0"/>
              <w:left w:val="single" w:color="auto" w:sz="4" w:space="0"/>
              <w:bottom w:val="single" w:color="auto" w:sz="4" w:space="0"/>
              <w:right w:val="single" w:color="auto" w:sz="4" w:space="0"/>
            </w:tcBorders>
            <w:shd w:val="clear" w:color="auto" w:fill="auto"/>
            <w:tcMar>
              <w:left w:w="57" w:type="dxa"/>
              <w:right w:w="57" w:type="dxa"/>
            </w:tcMar>
            <w:vAlign w:val="center"/>
          </w:tcPr>
          <w:p w14:paraId="2D47765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leftChars="0" w:right="0" w:rightChars="0"/>
              <w:jc w:val="center"/>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0</w:t>
            </w:r>
          </w:p>
        </w:tc>
        <w:tc>
          <w:tcPr>
            <w:tcW w:w="693" w:type="dxa"/>
            <w:tcBorders>
              <w:top w:val="single" w:color="auto" w:sz="8" w:space="0"/>
              <w:left w:val="single" w:color="auto" w:sz="4" w:space="0"/>
              <w:bottom w:val="single" w:color="auto" w:sz="4" w:space="0"/>
              <w:right w:val="single" w:color="auto" w:sz="8" w:space="0"/>
            </w:tcBorders>
            <w:shd w:val="clear" w:color="auto" w:fill="auto"/>
            <w:tcMar>
              <w:left w:w="57" w:type="dxa"/>
              <w:right w:w="57" w:type="dxa"/>
            </w:tcMar>
            <w:vAlign w:val="center"/>
          </w:tcPr>
          <w:p w14:paraId="77E68B2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leftChars="0" w:right="0" w:rightChars="0"/>
              <w:jc w:val="center"/>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0</w:t>
            </w:r>
          </w:p>
        </w:tc>
      </w:tr>
      <w:tr w14:paraId="6FE6BB6F">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781" w:type="dxa"/>
            <w:vMerge w:val="continue"/>
            <w:tcBorders>
              <w:top w:val="single" w:color="auto" w:sz="4" w:space="0"/>
              <w:left w:val="single" w:color="auto" w:sz="8" w:space="0"/>
              <w:bottom w:val="single" w:color="auto" w:sz="4" w:space="0"/>
              <w:right w:val="single" w:color="auto" w:sz="4" w:space="0"/>
            </w:tcBorders>
            <w:shd w:val="clear" w:color="auto" w:fill="auto"/>
            <w:tcMar>
              <w:left w:w="57" w:type="dxa"/>
              <w:right w:w="57" w:type="dxa"/>
            </w:tcMar>
            <w:vAlign w:val="center"/>
          </w:tcPr>
          <w:p w14:paraId="0BD99375">
            <w:pPr>
              <w:keepNext w:val="0"/>
              <w:keepLines w:val="0"/>
              <w:pageBreakBefore w:val="0"/>
              <w:kinsoku/>
              <w:wordWrap/>
              <w:overflowPunct/>
              <w:topLinePunct w:val="0"/>
              <w:autoSpaceDE/>
              <w:autoSpaceDN/>
              <w:bidi w:val="0"/>
              <w:adjustRightInd/>
              <w:snapToGrid/>
              <w:spacing w:line="590" w:lineRule="exact"/>
              <w:textAlignment w:val="auto"/>
              <w:rPr>
                <w:rFonts w:hint="eastAsia" w:ascii="仿宋_GB2312" w:hAnsi="仿宋_GB2312" w:eastAsia="仿宋_GB2312" w:cs="仿宋_GB2312"/>
                <w:color w:val="auto"/>
                <w:sz w:val="32"/>
                <w:szCs w:val="32"/>
              </w:rPr>
            </w:pPr>
          </w:p>
        </w:tc>
        <w:tc>
          <w:tcPr>
            <w:tcW w:w="1074" w:type="dxa"/>
            <w:vMerge w:val="continue"/>
            <w:tcBorders>
              <w:top w:val="single" w:color="auto" w:sz="4" w:space="0"/>
              <w:left w:val="single" w:color="auto" w:sz="4" w:space="0"/>
              <w:bottom w:val="single" w:color="auto" w:sz="4" w:space="0"/>
              <w:right w:val="single" w:color="auto" w:sz="4" w:space="0"/>
            </w:tcBorders>
            <w:shd w:val="clear" w:color="auto" w:fill="auto"/>
            <w:tcMar>
              <w:left w:w="57" w:type="dxa"/>
              <w:right w:w="57" w:type="dxa"/>
            </w:tcMar>
            <w:vAlign w:val="center"/>
          </w:tcPr>
          <w:p w14:paraId="069CCE36">
            <w:pPr>
              <w:keepNext w:val="0"/>
              <w:keepLines w:val="0"/>
              <w:pageBreakBefore w:val="0"/>
              <w:kinsoku/>
              <w:wordWrap/>
              <w:overflowPunct/>
              <w:topLinePunct w:val="0"/>
              <w:autoSpaceDE/>
              <w:autoSpaceDN/>
              <w:bidi w:val="0"/>
              <w:adjustRightInd/>
              <w:snapToGrid/>
              <w:spacing w:line="590" w:lineRule="exact"/>
              <w:textAlignment w:val="auto"/>
              <w:rPr>
                <w:rFonts w:hint="eastAsia" w:ascii="仿宋_GB2312" w:hAnsi="仿宋_GB2312" w:eastAsia="仿宋_GB2312" w:cs="仿宋_GB2312"/>
                <w:color w:val="auto"/>
                <w:sz w:val="32"/>
                <w:szCs w:val="32"/>
              </w:rPr>
            </w:pPr>
          </w:p>
        </w:tc>
        <w:tc>
          <w:tcPr>
            <w:tcW w:w="3106" w:type="dxa"/>
            <w:tcBorders>
              <w:top w:val="single" w:color="auto" w:sz="4" w:space="0"/>
              <w:left w:val="single" w:color="auto" w:sz="4" w:space="0"/>
              <w:bottom w:val="single" w:color="auto" w:sz="4" w:space="0"/>
              <w:right w:val="single" w:color="auto" w:sz="4" w:space="0"/>
            </w:tcBorders>
            <w:shd w:val="clear" w:color="auto" w:fill="auto"/>
            <w:tcMar>
              <w:left w:w="57" w:type="dxa"/>
              <w:right w:w="57" w:type="dxa"/>
            </w:tcMar>
            <w:vAlign w:val="top"/>
          </w:tcPr>
          <w:p w14:paraId="614BEC9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kern w:val="0"/>
                <w:sz w:val="32"/>
                <w:szCs w:val="32"/>
                <w:lang w:val="en-US" w:eastAsia="zh-CN" w:bidi="ar"/>
              </w:rPr>
              <w:t>2.重复申请</w:t>
            </w:r>
          </w:p>
        </w:tc>
        <w:tc>
          <w:tcPr>
            <w:tcW w:w="682" w:type="dxa"/>
            <w:tcBorders>
              <w:top w:val="single" w:color="auto" w:sz="4" w:space="0"/>
              <w:left w:val="single" w:color="auto" w:sz="4" w:space="0"/>
              <w:bottom w:val="single" w:color="auto" w:sz="4" w:space="0"/>
              <w:right w:val="single" w:color="auto" w:sz="4" w:space="0"/>
            </w:tcBorders>
            <w:shd w:val="clear" w:color="auto" w:fill="auto"/>
            <w:tcMar>
              <w:left w:w="57" w:type="dxa"/>
              <w:right w:w="57" w:type="dxa"/>
            </w:tcMar>
            <w:vAlign w:val="center"/>
          </w:tcPr>
          <w:p w14:paraId="12165EB7">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leftChars="0" w:right="0" w:rightChars="0"/>
              <w:jc w:val="center"/>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0</w:t>
            </w:r>
          </w:p>
        </w:tc>
        <w:tc>
          <w:tcPr>
            <w:tcW w:w="682" w:type="dxa"/>
            <w:tcBorders>
              <w:top w:val="single" w:color="auto" w:sz="4" w:space="0"/>
              <w:left w:val="single" w:color="auto" w:sz="4" w:space="0"/>
              <w:bottom w:val="single" w:color="auto" w:sz="4" w:space="0"/>
              <w:right w:val="single" w:color="auto" w:sz="4" w:space="0"/>
            </w:tcBorders>
            <w:shd w:val="clear" w:color="auto" w:fill="auto"/>
            <w:tcMar>
              <w:left w:w="57" w:type="dxa"/>
              <w:right w:w="57" w:type="dxa"/>
            </w:tcMar>
            <w:vAlign w:val="center"/>
          </w:tcPr>
          <w:p w14:paraId="2F0E548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leftChars="0" w:right="0" w:rightChars="0"/>
              <w:jc w:val="center"/>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0</w:t>
            </w:r>
          </w:p>
        </w:tc>
        <w:tc>
          <w:tcPr>
            <w:tcW w:w="682" w:type="dxa"/>
            <w:tcBorders>
              <w:top w:val="single" w:color="auto" w:sz="4" w:space="0"/>
              <w:left w:val="single" w:color="auto" w:sz="4" w:space="0"/>
              <w:bottom w:val="single" w:color="auto" w:sz="4" w:space="0"/>
              <w:right w:val="single" w:color="auto" w:sz="4" w:space="0"/>
            </w:tcBorders>
            <w:shd w:val="clear" w:color="auto" w:fill="auto"/>
            <w:tcMar>
              <w:left w:w="57" w:type="dxa"/>
              <w:right w:w="57" w:type="dxa"/>
            </w:tcMar>
            <w:vAlign w:val="center"/>
          </w:tcPr>
          <w:p w14:paraId="5E096BD5">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leftChars="0" w:right="0" w:rightChars="0"/>
              <w:jc w:val="center"/>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0</w:t>
            </w:r>
          </w:p>
        </w:tc>
        <w:tc>
          <w:tcPr>
            <w:tcW w:w="682" w:type="dxa"/>
            <w:tcBorders>
              <w:top w:val="single" w:color="auto" w:sz="4" w:space="0"/>
              <w:left w:val="single" w:color="auto" w:sz="4" w:space="0"/>
              <w:bottom w:val="single" w:color="auto" w:sz="4" w:space="0"/>
              <w:right w:val="single" w:color="auto" w:sz="4" w:space="0"/>
            </w:tcBorders>
            <w:shd w:val="clear" w:color="auto" w:fill="auto"/>
            <w:tcMar>
              <w:left w:w="57" w:type="dxa"/>
              <w:right w:w="57" w:type="dxa"/>
            </w:tcMar>
            <w:vAlign w:val="center"/>
          </w:tcPr>
          <w:p w14:paraId="62FFB408">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leftChars="0" w:right="0" w:rightChars="0"/>
              <w:jc w:val="center"/>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0</w:t>
            </w:r>
          </w:p>
        </w:tc>
        <w:tc>
          <w:tcPr>
            <w:tcW w:w="683" w:type="dxa"/>
            <w:tcBorders>
              <w:top w:val="single" w:color="auto" w:sz="4" w:space="0"/>
              <w:left w:val="single" w:color="auto" w:sz="4" w:space="0"/>
              <w:bottom w:val="single" w:color="auto" w:sz="4" w:space="0"/>
              <w:right w:val="single" w:color="auto" w:sz="4" w:space="0"/>
            </w:tcBorders>
            <w:shd w:val="clear" w:color="auto" w:fill="auto"/>
            <w:tcMar>
              <w:left w:w="57" w:type="dxa"/>
              <w:right w:w="57" w:type="dxa"/>
            </w:tcMar>
            <w:vAlign w:val="center"/>
          </w:tcPr>
          <w:p w14:paraId="2C43745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leftChars="0" w:right="0" w:rightChars="0"/>
              <w:jc w:val="center"/>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0</w:t>
            </w:r>
          </w:p>
        </w:tc>
        <w:tc>
          <w:tcPr>
            <w:tcW w:w="683" w:type="dxa"/>
            <w:tcBorders>
              <w:top w:val="single" w:color="auto" w:sz="4" w:space="0"/>
              <w:left w:val="single" w:color="auto" w:sz="4" w:space="0"/>
              <w:bottom w:val="single" w:color="auto" w:sz="4" w:space="0"/>
              <w:right w:val="single" w:color="auto" w:sz="4" w:space="0"/>
            </w:tcBorders>
            <w:shd w:val="clear" w:color="auto" w:fill="auto"/>
            <w:tcMar>
              <w:left w:w="57" w:type="dxa"/>
              <w:right w:w="57" w:type="dxa"/>
            </w:tcMar>
            <w:vAlign w:val="center"/>
          </w:tcPr>
          <w:p w14:paraId="50DB5BA0">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leftChars="0" w:right="0" w:rightChars="0"/>
              <w:jc w:val="center"/>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0</w:t>
            </w:r>
          </w:p>
        </w:tc>
        <w:tc>
          <w:tcPr>
            <w:tcW w:w="693" w:type="dxa"/>
            <w:tcBorders>
              <w:top w:val="single" w:color="auto" w:sz="4" w:space="0"/>
              <w:left w:val="single" w:color="auto" w:sz="4" w:space="0"/>
              <w:bottom w:val="single" w:color="auto" w:sz="4" w:space="0"/>
              <w:right w:val="single" w:color="auto" w:sz="8" w:space="0"/>
            </w:tcBorders>
            <w:shd w:val="clear" w:color="auto" w:fill="auto"/>
            <w:tcMar>
              <w:left w:w="57" w:type="dxa"/>
              <w:right w:w="57" w:type="dxa"/>
            </w:tcMar>
            <w:vAlign w:val="center"/>
          </w:tcPr>
          <w:p w14:paraId="5EE88BB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leftChars="0" w:right="0" w:rightChars="0"/>
              <w:jc w:val="center"/>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0</w:t>
            </w:r>
          </w:p>
        </w:tc>
      </w:tr>
      <w:tr w14:paraId="61A43240">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781" w:type="dxa"/>
            <w:vMerge w:val="continue"/>
            <w:tcBorders>
              <w:top w:val="single" w:color="auto" w:sz="4" w:space="0"/>
              <w:left w:val="single" w:color="auto" w:sz="8" w:space="0"/>
              <w:bottom w:val="single" w:color="auto" w:sz="8" w:space="0"/>
              <w:right w:val="single" w:color="auto" w:sz="4" w:space="0"/>
            </w:tcBorders>
            <w:shd w:val="clear" w:color="auto" w:fill="auto"/>
            <w:tcMar>
              <w:left w:w="57" w:type="dxa"/>
              <w:right w:w="57" w:type="dxa"/>
            </w:tcMar>
            <w:vAlign w:val="center"/>
          </w:tcPr>
          <w:p w14:paraId="7E2A060C">
            <w:pPr>
              <w:keepNext w:val="0"/>
              <w:keepLines w:val="0"/>
              <w:pageBreakBefore w:val="0"/>
              <w:kinsoku/>
              <w:wordWrap/>
              <w:overflowPunct/>
              <w:topLinePunct w:val="0"/>
              <w:autoSpaceDE/>
              <w:autoSpaceDN/>
              <w:bidi w:val="0"/>
              <w:adjustRightInd/>
              <w:snapToGrid/>
              <w:spacing w:line="590" w:lineRule="exact"/>
              <w:textAlignment w:val="auto"/>
              <w:rPr>
                <w:rFonts w:hint="eastAsia" w:ascii="仿宋_GB2312" w:hAnsi="仿宋_GB2312" w:eastAsia="仿宋_GB2312" w:cs="仿宋_GB2312"/>
                <w:color w:val="auto"/>
                <w:sz w:val="32"/>
                <w:szCs w:val="32"/>
              </w:rPr>
            </w:pPr>
          </w:p>
        </w:tc>
        <w:tc>
          <w:tcPr>
            <w:tcW w:w="1074" w:type="dxa"/>
            <w:vMerge w:val="continue"/>
            <w:tcBorders>
              <w:top w:val="single" w:color="auto" w:sz="4" w:space="0"/>
              <w:left w:val="single" w:color="auto" w:sz="4" w:space="0"/>
              <w:bottom w:val="single" w:color="auto" w:sz="8" w:space="0"/>
              <w:right w:val="single" w:color="auto" w:sz="4" w:space="0"/>
            </w:tcBorders>
            <w:shd w:val="clear" w:color="auto" w:fill="auto"/>
            <w:tcMar>
              <w:left w:w="57" w:type="dxa"/>
              <w:right w:w="57" w:type="dxa"/>
            </w:tcMar>
            <w:vAlign w:val="center"/>
          </w:tcPr>
          <w:p w14:paraId="24C13DDD">
            <w:pPr>
              <w:keepNext w:val="0"/>
              <w:keepLines w:val="0"/>
              <w:pageBreakBefore w:val="0"/>
              <w:kinsoku/>
              <w:wordWrap/>
              <w:overflowPunct/>
              <w:topLinePunct w:val="0"/>
              <w:autoSpaceDE/>
              <w:autoSpaceDN/>
              <w:bidi w:val="0"/>
              <w:adjustRightInd/>
              <w:snapToGrid/>
              <w:spacing w:line="590" w:lineRule="exact"/>
              <w:textAlignment w:val="auto"/>
              <w:rPr>
                <w:rFonts w:hint="eastAsia" w:ascii="仿宋_GB2312" w:hAnsi="仿宋_GB2312" w:eastAsia="仿宋_GB2312" w:cs="仿宋_GB2312"/>
                <w:color w:val="auto"/>
                <w:sz w:val="32"/>
                <w:szCs w:val="32"/>
              </w:rPr>
            </w:pPr>
          </w:p>
        </w:tc>
        <w:tc>
          <w:tcPr>
            <w:tcW w:w="3106" w:type="dxa"/>
            <w:tcBorders>
              <w:top w:val="single" w:color="auto" w:sz="4" w:space="0"/>
              <w:left w:val="single" w:color="auto" w:sz="4" w:space="0"/>
              <w:bottom w:val="single" w:color="auto" w:sz="8" w:space="0"/>
              <w:right w:val="single" w:color="auto" w:sz="4" w:space="0"/>
            </w:tcBorders>
            <w:shd w:val="clear" w:color="auto" w:fill="auto"/>
            <w:tcMar>
              <w:left w:w="57" w:type="dxa"/>
              <w:right w:w="57" w:type="dxa"/>
            </w:tcMar>
            <w:vAlign w:val="top"/>
          </w:tcPr>
          <w:p w14:paraId="33E9B681">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kern w:val="0"/>
                <w:sz w:val="32"/>
                <w:szCs w:val="32"/>
                <w:lang w:val="en-US" w:eastAsia="zh-CN" w:bidi="ar"/>
              </w:rPr>
              <w:t>3.要求提供公开出版物</w:t>
            </w:r>
          </w:p>
        </w:tc>
        <w:tc>
          <w:tcPr>
            <w:tcW w:w="682" w:type="dxa"/>
            <w:tcBorders>
              <w:top w:val="single" w:color="auto" w:sz="4" w:space="0"/>
              <w:left w:val="single" w:color="auto" w:sz="4" w:space="0"/>
              <w:bottom w:val="single" w:color="auto" w:sz="8" w:space="0"/>
              <w:right w:val="single" w:color="auto" w:sz="4" w:space="0"/>
            </w:tcBorders>
            <w:shd w:val="clear" w:color="auto" w:fill="auto"/>
            <w:tcMar>
              <w:left w:w="57" w:type="dxa"/>
              <w:right w:w="57" w:type="dxa"/>
            </w:tcMar>
            <w:vAlign w:val="center"/>
          </w:tcPr>
          <w:p w14:paraId="67479FFF">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leftChars="0" w:right="0" w:rightChars="0"/>
              <w:jc w:val="center"/>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0</w:t>
            </w:r>
          </w:p>
        </w:tc>
        <w:tc>
          <w:tcPr>
            <w:tcW w:w="682" w:type="dxa"/>
            <w:tcBorders>
              <w:top w:val="single" w:color="auto" w:sz="4" w:space="0"/>
              <w:left w:val="single" w:color="auto" w:sz="4" w:space="0"/>
              <w:bottom w:val="single" w:color="auto" w:sz="8" w:space="0"/>
              <w:right w:val="single" w:color="auto" w:sz="4" w:space="0"/>
            </w:tcBorders>
            <w:shd w:val="clear" w:color="auto" w:fill="auto"/>
            <w:tcMar>
              <w:left w:w="57" w:type="dxa"/>
              <w:right w:w="57" w:type="dxa"/>
            </w:tcMar>
            <w:vAlign w:val="center"/>
          </w:tcPr>
          <w:p w14:paraId="678D0D58">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leftChars="0" w:right="0" w:rightChars="0"/>
              <w:jc w:val="center"/>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0</w:t>
            </w:r>
          </w:p>
        </w:tc>
        <w:tc>
          <w:tcPr>
            <w:tcW w:w="682" w:type="dxa"/>
            <w:tcBorders>
              <w:top w:val="single" w:color="auto" w:sz="4" w:space="0"/>
              <w:left w:val="single" w:color="auto" w:sz="4" w:space="0"/>
              <w:bottom w:val="single" w:color="auto" w:sz="8" w:space="0"/>
              <w:right w:val="single" w:color="auto" w:sz="4" w:space="0"/>
            </w:tcBorders>
            <w:shd w:val="clear" w:color="auto" w:fill="auto"/>
            <w:tcMar>
              <w:left w:w="57" w:type="dxa"/>
              <w:right w:w="57" w:type="dxa"/>
            </w:tcMar>
            <w:vAlign w:val="center"/>
          </w:tcPr>
          <w:p w14:paraId="59300E4D">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leftChars="0" w:right="0" w:rightChars="0"/>
              <w:jc w:val="center"/>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0</w:t>
            </w:r>
          </w:p>
        </w:tc>
        <w:tc>
          <w:tcPr>
            <w:tcW w:w="682" w:type="dxa"/>
            <w:tcBorders>
              <w:top w:val="single" w:color="auto" w:sz="4" w:space="0"/>
              <w:left w:val="single" w:color="auto" w:sz="4" w:space="0"/>
              <w:bottom w:val="single" w:color="auto" w:sz="8" w:space="0"/>
              <w:right w:val="single" w:color="auto" w:sz="4" w:space="0"/>
            </w:tcBorders>
            <w:shd w:val="clear" w:color="auto" w:fill="auto"/>
            <w:tcMar>
              <w:left w:w="57" w:type="dxa"/>
              <w:right w:w="57" w:type="dxa"/>
            </w:tcMar>
            <w:vAlign w:val="center"/>
          </w:tcPr>
          <w:p w14:paraId="6A748440">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leftChars="0" w:right="0" w:rightChars="0"/>
              <w:jc w:val="center"/>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0</w:t>
            </w:r>
          </w:p>
        </w:tc>
        <w:tc>
          <w:tcPr>
            <w:tcW w:w="683" w:type="dxa"/>
            <w:tcBorders>
              <w:top w:val="single" w:color="auto" w:sz="4" w:space="0"/>
              <w:left w:val="single" w:color="auto" w:sz="4" w:space="0"/>
              <w:bottom w:val="single" w:color="auto" w:sz="8" w:space="0"/>
              <w:right w:val="single" w:color="auto" w:sz="4" w:space="0"/>
            </w:tcBorders>
            <w:shd w:val="clear" w:color="auto" w:fill="auto"/>
            <w:tcMar>
              <w:left w:w="57" w:type="dxa"/>
              <w:right w:w="57" w:type="dxa"/>
            </w:tcMar>
            <w:vAlign w:val="center"/>
          </w:tcPr>
          <w:p w14:paraId="05B591DF">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leftChars="0" w:right="0" w:rightChars="0"/>
              <w:jc w:val="center"/>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0</w:t>
            </w:r>
          </w:p>
        </w:tc>
        <w:tc>
          <w:tcPr>
            <w:tcW w:w="683" w:type="dxa"/>
            <w:tcBorders>
              <w:top w:val="single" w:color="auto" w:sz="4" w:space="0"/>
              <w:left w:val="single" w:color="auto" w:sz="4" w:space="0"/>
              <w:bottom w:val="single" w:color="auto" w:sz="8" w:space="0"/>
              <w:right w:val="single" w:color="auto" w:sz="4" w:space="0"/>
            </w:tcBorders>
            <w:shd w:val="clear" w:color="auto" w:fill="auto"/>
            <w:tcMar>
              <w:left w:w="57" w:type="dxa"/>
              <w:right w:w="57" w:type="dxa"/>
            </w:tcMar>
            <w:vAlign w:val="center"/>
          </w:tcPr>
          <w:p w14:paraId="08BA4F2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leftChars="0" w:right="0" w:rightChars="0"/>
              <w:jc w:val="center"/>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0</w:t>
            </w:r>
          </w:p>
        </w:tc>
        <w:tc>
          <w:tcPr>
            <w:tcW w:w="693" w:type="dxa"/>
            <w:tcBorders>
              <w:top w:val="single" w:color="auto" w:sz="4" w:space="0"/>
              <w:left w:val="single" w:color="auto" w:sz="4" w:space="0"/>
              <w:bottom w:val="single" w:color="auto" w:sz="8" w:space="0"/>
              <w:right w:val="single" w:color="auto" w:sz="8" w:space="0"/>
            </w:tcBorders>
            <w:shd w:val="clear" w:color="auto" w:fill="auto"/>
            <w:tcMar>
              <w:left w:w="57" w:type="dxa"/>
              <w:right w:w="57" w:type="dxa"/>
            </w:tcMar>
            <w:vAlign w:val="center"/>
          </w:tcPr>
          <w:p w14:paraId="36FFE5DA">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leftChars="0" w:right="0" w:rightChars="0"/>
              <w:jc w:val="center"/>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0</w:t>
            </w:r>
          </w:p>
        </w:tc>
      </w:tr>
      <w:tr w14:paraId="07BDABE8">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781" w:type="dxa"/>
            <w:vMerge w:val="continue"/>
            <w:tcBorders>
              <w:top w:val="single" w:color="auto" w:sz="8" w:space="0"/>
              <w:left w:val="single" w:color="auto" w:sz="8" w:space="0"/>
              <w:bottom w:val="outset" w:color="auto" w:sz="8" w:space="0"/>
              <w:right w:val="single" w:color="auto" w:sz="8" w:space="0"/>
            </w:tcBorders>
            <w:shd w:val="clear" w:color="auto" w:fill="auto"/>
            <w:tcMar>
              <w:left w:w="57" w:type="dxa"/>
              <w:right w:w="57" w:type="dxa"/>
            </w:tcMar>
            <w:vAlign w:val="center"/>
          </w:tcPr>
          <w:p w14:paraId="79EA64C5">
            <w:pPr>
              <w:keepNext w:val="0"/>
              <w:keepLines w:val="0"/>
              <w:pageBreakBefore w:val="0"/>
              <w:kinsoku/>
              <w:wordWrap/>
              <w:overflowPunct/>
              <w:topLinePunct w:val="0"/>
              <w:autoSpaceDE/>
              <w:autoSpaceDN/>
              <w:bidi w:val="0"/>
              <w:adjustRightInd/>
              <w:snapToGrid/>
              <w:spacing w:line="590" w:lineRule="exact"/>
              <w:textAlignment w:val="auto"/>
              <w:rPr>
                <w:rFonts w:hint="eastAsia" w:ascii="仿宋_GB2312" w:hAnsi="仿宋_GB2312" w:eastAsia="仿宋_GB2312" w:cs="仿宋_GB2312"/>
                <w:color w:val="auto"/>
                <w:sz w:val="32"/>
                <w:szCs w:val="32"/>
              </w:rPr>
            </w:pPr>
          </w:p>
        </w:tc>
        <w:tc>
          <w:tcPr>
            <w:tcW w:w="1074" w:type="dxa"/>
            <w:vMerge w:val="continue"/>
            <w:tcBorders>
              <w:top w:val="single" w:color="auto" w:sz="8" w:space="0"/>
              <w:left w:val="nil"/>
              <w:bottom w:val="outset" w:color="auto" w:sz="8" w:space="0"/>
              <w:right w:val="single" w:color="auto" w:sz="8" w:space="0"/>
            </w:tcBorders>
            <w:shd w:val="clear" w:color="auto" w:fill="auto"/>
            <w:tcMar>
              <w:left w:w="57" w:type="dxa"/>
              <w:right w:w="57" w:type="dxa"/>
            </w:tcMar>
            <w:vAlign w:val="center"/>
          </w:tcPr>
          <w:p w14:paraId="5D5B85FE">
            <w:pPr>
              <w:keepNext w:val="0"/>
              <w:keepLines w:val="0"/>
              <w:pageBreakBefore w:val="0"/>
              <w:kinsoku/>
              <w:wordWrap/>
              <w:overflowPunct/>
              <w:topLinePunct w:val="0"/>
              <w:autoSpaceDE/>
              <w:autoSpaceDN/>
              <w:bidi w:val="0"/>
              <w:adjustRightInd/>
              <w:snapToGrid/>
              <w:spacing w:line="590" w:lineRule="exact"/>
              <w:textAlignment w:val="auto"/>
              <w:rPr>
                <w:rFonts w:hint="eastAsia" w:ascii="仿宋_GB2312" w:hAnsi="仿宋_GB2312" w:eastAsia="仿宋_GB2312" w:cs="仿宋_GB2312"/>
                <w:color w:val="auto"/>
                <w:sz w:val="32"/>
                <w:szCs w:val="32"/>
              </w:rPr>
            </w:pPr>
          </w:p>
        </w:tc>
        <w:tc>
          <w:tcPr>
            <w:tcW w:w="3106" w:type="dxa"/>
            <w:tcBorders>
              <w:top w:val="single" w:color="auto" w:sz="8" w:space="0"/>
              <w:left w:val="nil"/>
              <w:bottom w:val="single" w:color="auto" w:sz="8" w:space="0"/>
              <w:right w:val="single" w:color="auto" w:sz="8" w:space="0"/>
            </w:tcBorders>
            <w:shd w:val="clear" w:color="auto" w:fill="auto"/>
            <w:tcMar>
              <w:left w:w="57" w:type="dxa"/>
              <w:right w:w="57" w:type="dxa"/>
            </w:tcMar>
            <w:vAlign w:val="top"/>
          </w:tcPr>
          <w:p w14:paraId="0EAF8725">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kern w:val="0"/>
                <w:sz w:val="32"/>
                <w:szCs w:val="32"/>
                <w:lang w:val="en-US" w:eastAsia="zh-CN" w:bidi="ar"/>
              </w:rPr>
              <w:t>4.无正当理由大量反复申请</w:t>
            </w:r>
          </w:p>
        </w:tc>
        <w:tc>
          <w:tcPr>
            <w:tcW w:w="682" w:type="dxa"/>
            <w:tcBorders>
              <w:top w:val="single" w:color="auto" w:sz="8" w:space="0"/>
              <w:left w:val="nil"/>
              <w:bottom w:val="single" w:color="auto" w:sz="8" w:space="0"/>
              <w:right w:val="single" w:color="auto" w:sz="8" w:space="0"/>
            </w:tcBorders>
            <w:shd w:val="clear" w:color="auto" w:fill="auto"/>
            <w:tcMar>
              <w:left w:w="57" w:type="dxa"/>
              <w:right w:w="57" w:type="dxa"/>
            </w:tcMar>
            <w:vAlign w:val="center"/>
          </w:tcPr>
          <w:p w14:paraId="74A6C2C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leftChars="0" w:right="0" w:rightChars="0"/>
              <w:jc w:val="center"/>
              <w:textAlignment w:val="auto"/>
              <w:rPr>
                <w:rFonts w:hint="eastAsia" w:ascii="仿宋_GB2312" w:hAnsi="仿宋_GB2312" w:eastAsia="仿宋_GB2312" w:cs="仿宋_GB2312"/>
                <w:color w:val="auto"/>
                <w:kern w:val="2"/>
                <w:sz w:val="32"/>
                <w:szCs w:val="32"/>
                <w:lang w:val="en-US" w:eastAsia="zh-CN" w:bidi="ar-SA"/>
              </w:rPr>
            </w:pPr>
            <w:r>
              <w:rPr>
                <w:rFonts w:hint="eastAsia" w:ascii="仿宋_GB2312" w:hAnsi="仿宋_GB2312" w:eastAsia="仿宋_GB2312" w:cs="仿宋_GB2312"/>
                <w:color w:val="auto"/>
                <w:sz w:val="32"/>
                <w:szCs w:val="32"/>
                <w:lang w:val="en-US" w:eastAsia="zh-CN"/>
              </w:rPr>
              <w:t>0</w:t>
            </w:r>
          </w:p>
        </w:tc>
        <w:tc>
          <w:tcPr>
            <w:tcW w:w="682" w:type="dxa"/>
            <w:tcBorders>
              <w:top w:val="single" w:color="auto" w:sz="8" w:space="0"/>
              <w:left w:val="nil"/>
              <w:bottom w:val="single" w:color="auto" w:sz="8" w:space="0"/>
              <w:right w:val="single" w:color="auto" w:sz="8" w:space="0"/>
            </w:tcBorders>
            <w:shd w:val="clear" w:color="auto" w:fill="auto"/>
            <w:tcMar>
              <w:left w:w="57" w:type="dxa"/>
              <w:right w:w="57" w:type="dxa"/>
            </w:tcMar>
            <w:vAlign w:val="center"/>
          </w:tcPr>
          <w:p w14:paraId="3B1A31D0">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leftChars="0" w:right="0" w:rightChars="0"/>
              <w:jc w:val="center"/>
              <w:textAlignment w:val="auto"/>
              <w:rPr>
                <w:rFonts w:hint="eastAsia" w:ascii="仿宋_GB2312" w:hAnsi="仿宋_GB2312" w:eastAsia="仿宋_GB2312" w:cs="仿宋_GB2312"/>
                <w:color w:val="auto"/>
                <w:kern w:val="2"/>
                <w:sz w:val="32"/>
                <w:szCs w:val="32"/>
                <w:lang w:val="en-US" w:eastAsia="zh-CN" w:bidi="ar-SA"/>
              </w:rPr>
            </w:pPr>
            <w:r>
              <w:rPr>
                <w:rFonts w:hint="eastAsia" w:ascii="仿宋_GB2312" w:hAnsi="仿宋_GB2312" w:eastAsia="仿宋_GB2312" w:cs="仿宋_GB2312"/>
                <w:color w:val="auto"/>
                <w:sz w:val="32"/>
                <w:szCs w:val="32"/>
                <w:lang w:val="en-US" w:eastAsia="zh-CN"/>
              </w:rPr>
              <w:t>0</w:t>
            </w:r>
          </w:p>
        </w:tc>
        <w:tc>
          <w:tcPr>
            <w:tcW w:w="682" w:type="dxa"/>
            <w:tcBorders>
              <w:top w:val="single" w:color="auto" w:sz="8" w:space="0"/>
              <w:left w:val="nil"/>
              <w:bottom w:val="single" w:color="auto" w:sz="8" w:space="0"/>
              <w:right w:val="single" w:color="auto" w:sz="8" w:space="0"/>
            </w:tcBorders>
            <w:shd w:val="clear" w:color="auto" w:fill="auto"/>
            <w:tcMar>
              <w:left w:w="57" w:type="dxa"/>
              <w:right w:w="57" w:type="dxa"/>
            </w:tcMar>
            <w:vAlign w:val="center"/>
          </w:tcPr>
          <w:p w14:paraId="4554E8A3">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leftChars="0" w:right="0" w:rightChars="0"/>
              <w:jc w:val="center"/>
              <w:textAlignment w:val="auto"/>
              <w:rPr>
                <w:rFonts w:hint="eastAsia" w:ascii="仿宋_GB2312" w:hAnsi="仿宋_GB2312" w:eastAsia="仿宋_GB2312" w:cs="仿宋_GB2312"/>
                <w:color w:val="auto"/>
                <w:kern w:val="2"/>
                <w:sz w:val="32"/>
                <w:szCs w:val="32"/>
                <w:lang w:val="en-US" w:eastAsia="zh-CN" w:bidi="ar-SA"/>
              </w:rPr>
            </w:pPr>
            <w:r>
              <w:rPr>
                <w:rFonts w:hint="eastAsia" w:ascii="仿宋_GB2312" w:hAnsi="仿宋_GB2312" w:eastAsia="仿宋_GB2312" w:cs="仿宋_GB2312"/>
                <w:color w:val="auto"/>
                <w:sz w:val="32"/>
                <w:szCs w:val="32"/>
                <w:lang w:val="en-US" w:eastAsia="zh-CN"/>
              </w:rPr>
              <w:t>0</w:t>
            </w:r>
          </w:p>
        </w:tc>
        <w:tc>
          <w:tcPr>
            <w:tcW w:w="682" w:type="dxa"/>
            <w:tcBorders>
              <w:top w:val="single" w:color="auto" w:sz="8" w:space="0"/>
              <w:left w:val="nil"/>
              <w:bottom w:val="single" w:color="auto" w:sz="8" w:space="0"/>
              <w:right w:val="single" w:color="auto" w:sz="8" w:space="0"/>
            </w:tcBorders>
            <w:shd w:val="clear" w:color="auto" w:fill="auto"/>
            <w:tcMar>
              <w:left w:w="57" w:type="dxa"/>
              <w:right w:w="57" w:type="dxa"/>
            </w:tcMar>
            <w:vAlign w:val="center"/>
          </w:tcPr>
          <w:p w14:paraId="69B63461">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leftChars="0" w:right="0" w:rightChars="0"/>
              <w:jc w:val="center"/>
              <w:textAlignment w:val="auto"/>
              <w:rPr>
                <w:rFonts w:hint="eastAsia" w:ascii="仿宋_GB2312" w:hAnsi="仿宋_GB2312" w:eastAsia="仿宋_GB2312" w:cs="仿宋_GB2312"/>
                <w:color w:val="auto"/>
                <w:kern w:val="2"/>
                <w:sz w:val="32"/>
                <w:szCs w:val="32"/>
                <w:lang w:val="en-US" w:eastAsia="zh-CN" w:bidi="ar-SA"/>
              </w:rPr>
            </w:pPr>
            <w:r>
              <w:rPr>
                <w:rFonts w:hint="eastAsia" w:ascii="仿宋_GB2312" w:hAnsi="仿宋_GB2312" w:eastAsia="仿宋_GB2312" w:cs="仿宋_GB2312"/>
                <w:color w:val="auto"/>
                <w:sz w:val="32"/>
                <w:szCs w:val="32"/>
                <w:lang w:val="en-US" w:eastAsia="zh-CN"/>
              </w:rPr>
              <w:t>0</w:t>
            </w:r>
          </w:p>
        </w:tc>
        <w:tc>
          <w:tcPr>
            <w:tcW w:w="683" w:type="dxa"/>
            <w:tcBorders>
              <w:top w:val="single" w:color="auto" w:sz="8" w:space="0"/>
              <w:left w:val="nil"/>
              <w:bottom w:val="single" w:color="auto" w:sz="8" w:space="0"/>
              <w:right w:val="single" w:color="auto" w:sz="8" w:space="0"/>
            </w:tcBorders>
            <w:shd w:val="clear" w:color="auto" w:fill="auto"/>
            <w:tcMar>
              <w:left w:w="57" w:type="dxa"/>
              <w:right w:w="57" w:type="dxa"/>
            </w:tcMar>
            <w:vAlign w:val="center"/>
          </w:tcPr>
          <w:p w14:paraId="5FEF14F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leftChars="0" w:right="0" w:rightChars="0"/>
              <w:jc w:val="center"/>
              <w:textAlignment w:val="auto"/>
              <w:rPr>
                <w:rFonts w:hint="eastAsia" w:ascii="仿宋_GB2312" w:hAnsi="仿宋_GB2312" w:eastAsia="仿宋_GB2312" w:cs="仿宋_GB2312"/>
                <w:color w:val="auto"/>
                <w:kern w:val="2"/>
                <w:sz w:val="32"/>
                <w:szCs w:val="32"/>
                <w:lang w:val="en-US" w:eastAsia="zh-CN" w:bidi="ar-SA"/>
              </w:rPr>
            </w:pPr>
            <w:r>
              <w:rPr>
                <w:rFonts w:hint="eastAsia" w:ascii="仿宋_GB2312" w:hAnsi="仿宋_GB2312" w:eastAsia="仿宋_GB2312" w:cs="仿宋_GB2312"/>
                <w:color w:val="auto"/>
                <w:sz w:val="32"/>
                <w:szCs w:val="32"/>
                <w:lang w:val="en-US" w:eastAsia="zh-CN"/>
              </w:rPr>
              <w:t>0</w:t>
            </w:r>
          </w:p>
        </w:tc>
        <w:tc>
          <w:tcPr>
            <w:tcW w:w="683" w:type="dxa"/>
            <w:tcBorders>
              <w:top w:val="single" w:color="auto" w:sz="8" w:space="0"/>
              <w:left w:val="nil"/>
              <w:bottom w:val="single" w:color="auto" w:sz="8" w:space="0"/>
              <w:right w:val="single" w:color="auto" w:sz="8" w:space="0"/>
            </w:tcBorders>
            <w:shd w:val="clear" w:color="auto" w:fill="auto"/>
            <w:tcMar>
              <w:left w:w="57" w:type="dxa"/>
              <w:right w:w="57" w:type="dxa"/>
            </w:tcMar>
            <w:vAlign w:val="center"/>
          </w:tcPr>
          <w:p w14:paraId="5FD748FD">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leftChars="0" w:right="0" w:rightChars="0"/>
              <w:jc w:val="center"/>
              <w:textAlignment w:val="auto"/>
              <w:rPr>
                <w:rFonts w:hint="eastAsia" w:ascii="仿宋_GB2312" w:hAnsi="仿宋_GB2312" w:eastAsia="仿宋_GB2312" w:cs="仿宋_GB2312"/>
                <w:color w:val="auto"/>
                <w:kern w:val="2"/>
                <w:sz w:val="32"/>
                <w:szCs w:val="32"/>
                <w:lang w:val="en-US" w:eastAsia="zh-CN" w:bidi="ar-SA"/>
              </w:rPr>
            </w:pPr>
            <w:r>
              <w:rPr>
                <w:rFonts w:hint="eastAsia" w:ascii="仿宋_GB2312" w:hAnsi="仿宋_GB2312" w:eastAsia="仿宋_GB2312" w:cs="仿宋_GB2312"/>
                <w:color w:val="auto"/>
                <w:sz w:val="32"/>
                <w:szCs w:val="32"/>
                <w:lang w:val="en-US" w:eastAsia="zh-CN"/>
              </w:rPr>
              <w:t>0</w:t>
            </w:r>
          </w:p>
        </w:tc>
        <w:tc>
          <w:tcPr>
            <w:tcW w:w="693" w:type="dxa"/>
            <w:tcBorders>
              <w:top w:val="single" w:color="auto" w:sz="8" w:space="0"/>
              <w:left w:val="nil"/>
              <w:bottom w:val="single" w:color="auto" w:sz="8" w:space="0"/>
              <w:right w:val="single" w:color="auto" w:sz="8" w:space="0"/>
            </w:tcBorders>
            <w:shd w:val="clear" w:color="auto" w:fill="auto"/>
            <w:tcMar>
              <w:left w:w="57" w:type="dxa"/>
              <w:right w:w="57" w:type="dxa"/>
            </w:tcMar>
            <w:vAlign w:val="center"/>
          </w:tcPr>
          <w:p w14:paraId="449DEA75">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leftChars="0" w:right="0" w:rightChars="0"/>
              <w:jc w:val="center"/>
              <w:textAlignment w:val="auto"/>
              <w:rPr>
                <w:rFonts w:hint="eastAsia" w:ascii="仿宋_GB2312" w:hAnsi="仿宋_GB2312" w:eastAsia="仿宋_GB2312" w:cs="仿宋_GB2312"/>
                <w:color w:val="auto"/>
                <w:kern w:val="2"/>
                <w:sz w:val="32"/>
                <w:szCs w:val="32"/>
                <w:lang w:val="en-US" w:eastAsia="zh-CN" w:bidi="ar-SA"/>
              </w:rPr>
            </w:pPr>
            <w:r>
              <w:rPr>
                <w:rFonts w:hint="eastAsia" w:ascii="仿宋_GB2312" w:hAnsi="仿宋_GB2312" w:eastAsia="仿宋_GB2312" w:cs="仿宋_GB2312"/>
                <w:color w:val="auto"/>
                <w:sz w:val="32"/>
                <w:szCs w:val="32"/>
                <w:lang w:val="en-US" w:eastAsia="zh-CN"/>
              </w:rPr>
              <w:t>0</w:t>
            </w:r>
          </w:p>
        </w:tc>
      </w:tr>
      <w:tr w14:paraId="5DD4C016">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779" w:hRule="atLeast"/>
          <w:jc w:val="center"/>
        </w:trPr>
        <w:tc>
          <w:tcPr>
            <w:tcW w:w="781" w:type="dxa"/>
            <w:vMerge w:val="continue"/>
            <w:tcBorders>
              <w:top w:val="nil"/>
              <w:left w:val="single" w:color="auto" w:sz="8" w:space="0"/>
              <w:bottom w:val="outset" w:color="auto" w:sz="8" w:space="0"/>
              <w:right w:val="single" w:color="auto" w:sz="8" w:space="0"/>
            </w:tcBorders>
            <w:shd w:val="clear" w:color="auto" w:fill="auto"/>
            <w:tcMar>
              <w:left w:w="57" w:type="dxa"/>
              <w:right w:w="57" w:type="dxa"/>
            </w:tcMar>
            <w:vAlign w:val="center"/>
          </w:tcPr>
          <w:p w14:paraId="5EE839BB">
            <w:pPr>
              <w:keepNext w:val="0"/>
              <w:keepLines w:val="0"/>
              <w:pageBreakBefore w:val="0"/>
              <w:kinsoku/>
              <w:wordWrap/>
              <w:overflowPunct/>
              <w:topLinePunct w:val="0"/>
              <w:autoSpaceDE/>
              <w:autoSpaceDN/>
              <w:bidi w:val="0"/>
              <w:adjustRightInd/>
              <w:snapToGrid/>
              <w:spacing w:line="590" w:lineRule="exact"/>
              <w:textAlignment w:val="auto"/>
              <w:rPr>
                <w:rFonts w:hint="eastAsia" w:ascii="仿宋_GB2312" w:hAnsi="仿宋_GB2312" w:eastAsia="仿宋_GB2312" w:cs="仿宋_GB2312"/>
                <w:color w:val="auto"/>
                <w:sz w:val="32"/>
                <w:szCs w:val="32"/>
              </w:rPr>
            </w:pPr>
          </w:p>
        </w:tc>
        <w:tc>
          <w:tcPr>
            <w:tcW w:w="1074" w:type="dxa"/>
            <w:vMerge w:val="continue"/>
            <w:tcBorders>
              <w:top w:val="nil"/>
              <w:left w:val="nil"/>
              <w:bottom w:val="outset" w:color="auto" w:sz="8" w:space="0"/>
              <w:right w:val="single" w:color="auto" w:sz="8" w:space="0"/>
            </w:tcBorders>
            <w:shd w:val="clear" w:color="auto" w:fill="auto"/>
            <w:tcMar>
              <w:left w:w="57" w:type="dxa"/>
              <w:right w:w="57" w:type="dxa"/>
            </w:tcMar>
            <w:vAlign w:val="center"/>
          </w:tcPr>
          <w:p w14:paraId="6B7FE858">
            <w:pPr>
              <w:keepNext w:val="0"/>
              <w:keepLines w:val="0"/>
              <w:pageBreakBefore w:val="0"/>
              <w:kinsoku/>
              <w:wordWrap/>
              <w:overflowPunct/>
              <w:topLinePunct w:val="0"/>
              <w:autoSpaceDE/>
              <w:autoSpaceDN/>
              <w:bidi w:val="0"/>
              <w:adjustRightInd/>
              <w:snapToGrid/>
              <w:spacing w:line="590" w:lineRule="exact"/>
              <w:textAlignment w:val="auto"/>
              <w:rPr>
                <w:rFonts w:hint="eastAsia" w:ascii="仿宋_GB2312" w:hAnsi="仿宋_GB2312" w:eastAsia="仿宋_GB2312" w:cs="仿宋_GB2312"/>
                <w:color w:val="auto"/>
                <w:sz w:val="32"/>
                <w:szCs w:val="32"/>
              </w:rPr>
            </w:pPr>
          </w:p>
        </w:tc>
        <w:tc>
          <w:tcPr>
            <w:tcW w:w="3106" w:type="dxa"/>
            <w:tcBorders>
              <w:top w:val="nil"/>
              <w:left w:val="nil"/>
              <w:bottom w:val="outset" w:color="auto" w:sz="8" w:space="0"/>
              <w:right w:val="single" w:color="auto" w:sz="8" w:space="0"/>
            </w:tcBorders>
            <w:shd w:val="clear" w:color="auto" w:fill="auto"/>
            <w:tcMar>
              <w:left w:w="57" w:type="dxa"/>
              <w:right w:w="57" w:type="dxa"/>
            </w:tcMar>
            <w:vAlign w:val="center"/>
          </w:tcPr>
          <w:p w14:paraId="65520B8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kern w:val="0"/>
                <w:sz w:val="32"/>
                <w:szCs w:val="32"/>
                <w:lang w:val="en-US" w:eastAsia="zh-CN" w:bidi="ar"/>
              </w:rPr>
              <w:t>5.要求行政机关确认或重新出具已获取信息</w:t>
            </w:r>
          </w:p>
        </w:tc>
        <w:tc>
          <w:tcPr>
            <w:tcW w:w="682" w:type="dxa"/>
            <w:tcBorders>
              <w:top w:val="nil"/>
              <w:left w:val="nil"/>
              <w:bottom w:val="outset" w:color="auto" w:sz="8" w:space="0"/>
              <w:right w:val="single" w:color="auto" w:sz="8" w:space="0"/>
            </w:tcBorders>
            <w:shd w:val="clear" w:color="auto" w:fill="auto"/>
            <w:tcMar>
              <w:left w:w="57" w:type="dxa"/>
              <w:right w:w="57" w:type="dxa"/>
            </w:tcMar>
            <w:vAlign w:val="center"/>
          </w:tcPr>
          <w:p w14:paraId="597D6DE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leftChars="0" w:right="0" w:rightChars="0"/>
              <w:jc w:val="center"/>
              <w:textAlignment w:val="auto"/>
              <w:rPr>
                <w:rFonts w:hint="eastAsia" w:ascii="仿宋_GB2312" w:hAnsi="仿宋_GB2312" w:eastAsia="仿宋_GB2312" w:cs="仿宋_GB2312"/>
                <w:color w:val="auto"/>
                <w:kern w:val="2"/>
                <w:sz w:val="32"/>
                <w:szCs w:val="32"/>
                <w:lang w:val="en-US" w:eastAsia="zh-CN" w:bidi="ar-SA"/>
              </w:rPr>
            </w:pPr>
            <w:r>
              <w:rPr>
                <w:rFonts w:hint="eastAsia" w:ascii="仿宋_GB2312" w:hAnsi="仿宋_GB2312" w:eastAsia="仿宋_GB2312" w:cs="仿宋_GB2312"/>
                <w:color w:val="auto"/>
                <w:sz w:val="32"/>
                <w:szCs w:val="32"/>
                <w:lang w:val="en-US" w:eastAsia="zh-CN"/>
              </w:rPr>
              <w:t>0</w:t>
            </w:r>
          </w:p>
        </w:tc>
        <w:tc>
          <w:tcPr>
            <w:tcW w:w="682" w:type="dxa"/>
            <w:tcBorders>
              <w:top w:val="nil"/>
              <w:left w:val="nil"/>
              <w:bottom w:val="outset" w:color="auto" w:sz="8" w:space="0"/>
              <w:right w:val="single" w:color="auto" w:sz="8" w:space="0"/>
            </w:tcBorders>
            <w:shd w:val="clear" w:color="auto" w:fill="auto"/>
            <w:tcMar>
              <w:left w:w="57" w:type="dxa"/>
              <w:right w:w="57" w:type="dxa"/>
            </w:tcMar>
            <w:vAlign w:val="center"/>
          </w:tcPr>
          <w:p w14:paraId="6B15C34F">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leftChars="0" w:right="0" w:rightChars="0"/>
              <w:jc w:val="center"/>
              <w:textAlignment w:val="auto"/>
              <w:rPr>
                <w:rFonts w:hint="eastAsia" w:ascii="仿宋_GB2312" w:hAnsi="仿宋_GB2312" w:eastAsia="仿宋_GB2312" w:cs="仿宋_GB2312"/>
                <w:color w:val="auto"/>
                <w:kern w:val="2"/>
                <w:sz w:val="32"/>
                <w:szCs w:val="32"/>
                <w:lang w:val="en-US" w:eastAsia="zh-CN" w:bidi="ar-SA"/>
              </w:rPr>
            </w:pPr>
            <w:r>
              <w:rPr>
                <w:rFonts w:hint="eastAsia" w:ascii="仿宋_GB2312" w:hAnsi="仿宋_GB2312" w:eastAsia="仿宋_GB2312" w:cs="仿宋_GB2312"/>
                <w:color w:val="auto"/>
                <w:sz w:val="32"/>
                <w:szCs w:val="32"/>
                <w:lang w:val="en-US" w:eastAsia="zh-CN"/>
              </w:rPr>
              <w:t>0</w:t>
            </w:r>
          </w:p>
        </w:tc>
        <w:tc>
          <w:tcPr>
            <w:tcW w:w="682" w:type="dxa"/>
            <w:tcBorders>
              <w:top w:val="nil"/>
              <w:left w:val="nil"/>
              <w:bottom w:val="outset" w:color="auto" w:sz="8" w:space="0"/>
              <w:right w:val="single" w:color="auto" w:sz="8" w:space="0"/>
            </w:tcBorders>
            <w:shd w:val="clear" w:color="auto" w:fill="auto"/>
            <w:tcMar>
              <w:left w:w="57" w:type="dxa"/>
              <w:right w:w="57" w:type="dxa"/>
            </w:tcMar>
            <w:vAlign w:val="center"/>
          </w:tcPr>
          <w:p w14:paraId="3E2FE6A2">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leftChars="0" w:right="0" w:rightChars="0"/>
              <w:jc w:val="center"/>
              <w:textAlignment w:val="auto"/>
              <w:rPr>
                <w:rFonts w:hint="eastAsia" w:ascii="仿宋_GB2312" w:hAnsi="仿宋_GB2312" w:eastAsia="仿宋_GB2312" w:cs="仿宋_GB2312"/>
                <w:color w:val="auto"/>
                <w:kern w:val="2"/>
                <w:sz w:val="32"/>
                <w:szCs w:val="32"/>
                <w:lang w:val="en-US" w:eastAsia="zh-CN" w:bidi="ar-SA"/>
              </w:rPr>
            </w:pPr>
            <w:r>
              <w:rPr>
                <w:rFonts w:hint="eastAsia" w:ascii="仿宋_GB2312" w:hAnsi="仿宋_GB2312" w:eastAsia="仿宋_GB2312" w:cs="仿宋_GB2312"/>
                <w:color w:val="auto"/>
                <w:sz w:val="32"/>
                <w:szCs w:val="32"/>
                <w:lang w:val="en-US" w:eastAsia="zh-CN"/>
              </w:rPr>
              <w:t>0</w:t>
            </w:r>
          </w:p>
        </w:tc>
        <w:tc>
          <w:tcPr>
            <w:tcW w:w="682" w:type="dxa"/>
            <w:tcBorders>
              <w:top w:val="nil"/>
              <w:left w:val="nil"/>
              <w:bottom w:val="outset" w:color="auto" w:sz="8" w:space="0"/>
              <w:right w:val="single" w:color="auto" w:sz="8" w:space="0"/>
            </w:tcBorders>
            <w:shd w:val="clear" w:color="auto" w:fill="auto"/>
            <w:tcMar>
              <w:left w:w="57" w:type="dxa"/>
              <w:right w:w="57" w:type="dxa"/>
            </w:tcMar>
            <w:vAlign w:val="center"/>
          </w:tcPr>
          <w:p w14:paraId="38B52360">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leftChars="0" w:right="0" w:rightChars="0"/>
              <w:jc w:val="center"/>
              <w:textAlignment w:val="auto"/>
              <w:rPr>
                <w:rFonts w:hint="eastAsia" w:ascii="仿宋_GB2312" w:hAnsi="仿宋_GB2312" w:eastAsia="仿宋_GB2312" w:cs="仿宋_GB2312"/>
                <w:color w:val="auto"/>
                <w:kern w:val="2"/>
                <w:sz w:val="32"/>
                <w:szCs w:val="32"/>
                <w:lang w:val="en-US" w:eastAsia="zh-CN" w:bidi="ar-SA"/>
              </w:rPr>
            </w:pPr>
            <w:r>
              <w:rPr>
                <w:rFonts w:hint="eastAsia" w:ascii="仿宋_GB2312" w:hAnsi="仿宋_GB2312" w:eastAsia="仿宋_GB2312" w:cs="仿宋_GB2312"/>
                <w:color w:val="auto"/>
                <w:sz w:val="32"/>
                <w:szCs w:val="32"/>
                <w:lang w:val="en-US" w:eastAsia="zh-CN"/>
              </w:rPr>
              <w:t>0</w:t>
            </w:r>
          </w:p>
        </w:tc>
        <w:tc>
          <w:tcPr>
            <w:tcW w:w="683" w:type="dxa"/>
            <w:tcBorders>
              <w:top w:val="nil"/>
              <w:left w:val="nil"/>
              <w:bottom w:val="outset" w:color="auto" w:sz="8" w:space="0"/>
              <w:right w:val="single" w:color="auto" w:sz="8" w:space="0"/>
            </w:tcBorders>
            <w:shd w:val="clear" w:color="auto" w:fill="auto"/>
            <w:tcMar>
              <w:left w:w="57" w:type="dxa"/>
              <w:right w:w="57" w:type="dxa"/>
            </w:tcMar>
            <w:vAlign w:val="center"/>
          </w:tcPr>
          <w:p w14:paraId="528935AA">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leftChars="0" w:right="0" w:rightChars="0"/>
              <w:jc w:val="center"/>
              <w:textAlignment w:val="auto"/>
              <w:rPr>
                <w:rFonts w:hint="eastAsia" w:ascii="仿宋_GB2312" w:hAnsi="仿宋_GB2312" w:eastAsia="仿宋_GB2312" w:cs="仿宋_GB2312"/>
                <w:color w:val="auto"/>
                <w:kern w:val="2"/>
                <w:sz w:val="32"/>
                <w:szCs w:val="32"/>
                <w:lang w:val="en-US" w:eastAsia="zh-CN" w:bidi="ar-SA"/>
              </w:rPr>
            </w:pPr>
            <w:r>
              <w:rPr>
                <w:rFonts w:hint="eastAsia" w:ascii="仿宋_GB2312" w:hAnsi="仿宋_GB2312" w:eastAsia="仿宋_GB2312" w:cs="仿宋_GB2312"/>
                <w:color w:val="auto"/>
                <w:sz w:val="32"/>
                <w:szCs w:val="32"/>
                <w:lang w:val="en-US" w:eastAsia="zh-CN"/>
              </w:rPr>
              <w:t>0</w:t>
            </w:r>
          </w:p>
        </w:tc>
        <w:tc>
          <w:tcPr>
            <w:tcW w:w="683" w:type="dxa"/>
            <w:tcBorders>
              <w:top w:val="nil"/>
              <w:left w:val="nil"/>
              <w:bottom w:val="outset" w:color="auto" w:sz="8" w:space="0"/>
              <w:right w:val="single" w:color="auto" w:sz="8" w:space="0"/>
            </w:tcBorders>
            <w:shd w:val="clear" w:color="auto" w:fill="auto"/>
            <w:tcMar>
              <w:left w:w="57" w:type="dxa"/>
              <w:right w:w="57" w:type="dxa"/>
            </w:tcMar>
            <w:vAlign w:val="center"/>
          </w:tcPr>
          <w:p w14:paraId="7799DD3F">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leftChars="0" w:right="0" w:rightChars="0"/>
              <w:jc w:val="center"/>
              <w:textAlignment w:val="auto"/>
              <w:rPr>
                <w:rFonts w:hint="eastAsia" w:ascii="仿宋_GB2312" w:hAnsi="仿宋_GB2312" w:eastAsia="仿宋_GB2312" w:cs="仿宋_GB2312"/>
                <w:color w:val="auto"/>
                <w:kern w:val="2"/>
                <w:sz w:val="32"/>
                <w:szCs w:val="32"/>
                <w:lang w:val="en-US" w:eastAsia="zh-CN" w:bidi="ar-SA"/>
              </w:rPr>
            </w:pPr>
            <w:r>
              <w:rPr>
                <w:rFonts w:hint="eastAsia" w:ascii="仿宋_GB2312" w:hAnsi="仿宋_GB2312" w:eastAsia="仿宋_GB2312" w:cs="仿宋_GB2312"/>
                <w:color w:val="auto"/>
                <w:sz w:val="32"/>
                <w:szCs w:val="32"/>
                <w:lang w:val="en-US" w:eastAsia="zh-CN"/>
              </w:rPr>
              <w:t>0</w:t>
            </w:r>
          </w:p>
        </w:tc>
        <w:tc>
          <w:tcPr>
            <w:tcW w:w="693" w:type="dxa"/>
            <w:tcBorders>
              <w:top w:val="nil"/>
              <w:left w:val="nil"/>
              <w:bottom w:val="outset" w:color="auto" w:sz="8" w:space="0"/>
              <w:right w:val="single" w:color="auto" w:sz="8" w:space="0"/>
            </w:tcBorders>
            <w:shd w:val="clear" w:color="auto" w:fill="auto"/>
            <w:tcMar>
              <w:left w:w="57" w:type="dxa"/>
              <w:right w:w="57" w:type="dxa"/>
            </w:tcMar>
            <w:vAlign w:val="center"/>
          </w:tcPr>
          <w:p w14:paraId="0D673D15">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leftChars="0" w:right="0" w:rightChars="0"/>
              <w:jc w:val="center"/>
              <w:textAlignment w:val="auto"/>
              <w:rPr>
                <w:rFonts w:hint="eastAsia" w:ascii="仿宋_GB2312" w:hAnsi="仿宋_GB2312" w:eastAsia="仿宋_GB2312" w:cs="仿宋_GB2312"/>
                <w:color w:val="auto"/>
                <w:kern w:val="2"/>
                <w:sz w:val="32"/>
                <w:szCs w:val="32"/>
                <w:lang w:val="en-US" w:eastAsia="zh-CN" w:bidi="ar-SA"/>
              </w:rPr>
            </w:pPr>
            <w:r>
              <w:rPr>
                <w:rFonts w:hint="eastAsia" w:ascii="仿宋_GB2312" w:hAnsi="仿宋_GB2312" w:eastAsia="仿宋_GB2312" w:cs="仿宋_GB2312"/>
                <w:color w:val="auto"/>
                <w:sz w:val="32"/>
                <w:szCs w:val="32"/>
                <w:lang w:val="en-US" w:eastAsia="zh-CN"/>
              </w:rPr>
              <w:t>0</w:t>
            </w:r>
          </w:p>
        </w:tc>
      </w:tr>
      <w:tr w14:paraId="6F3AA1BF">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781" w:type="dxa"/>
            <w:vMerge w:val="continue"/>
            <w:tcBorders>
              <w:top w:val="nil"/>
              <w:left w:val="single" w:color="auto" w:sz="8" w:space="0"/>
              <w:bottom w:val="outset" w:color="auto" w:sz="8" w:space="0"/>
              <w:right w:val="single" w:color="auto" w:sz="8" w:space="0"/>
            </w:tcBorders>
            <w:shd w:val="clear" w:color="auto" w:fill="auto"/>
            <w:tcMar>
              <w:left w:w="57" w:type="dxa"/>
              <w:right w:w="57" w:type="dxa"/>
            </w:tcMar>
            <w:vAlign w:val="center"/>
          </w:tcPr>
          <w:p w14:paraId="50ACBBA0">
            <w:pPr>
              <w:keepNext w:val="0"/>
              <w:keepLines w:val="0"/>
              <w:pageBreakBefore w:val="0"/>
              <w:kinsoku/>
              <w:wordWrap/>
              <w:overflowPunct/>
              <w:topLinePunct w:val="0"/>
              <w:autoSpaceDE/>
              <w:autoSpaceDN/>
              <w:bidi w:val="0"/>
              <w:adjustRightInd/>
              <w:snapToGrid/>
              <w:spacing w:line="590" w:lineRule="exact"/>
              <w:textAlignment w:val="auto"/>
              <w:rPr>
                <w:rFonts w:hint="eastAsia" w:ascii="仿宋_GB2312" w:hAnsi="仿宋_GB2312" w:eastAsia="仿宋_GB2312" w:cs="仿宋_GB2312"/>
                <w:color w:val="auto"/>
                <w:sz w:val="32"/>
                <w:szCs w:val="32"/>
              </w:rPr>
            </w:pPr>
          </w:p>
        </w:tc>
        <w:tc>
          <w:tcPr>
            <w:tcW w:w="1074" w:type="dxa"/>
            <w:vMerge w:val="restart"/>
            <w:tcBorders>
              <w:top w:val="outset" w:color="auto" w:sz="8" w:space="0"/>
              <w:left w:val="nil"/>
              <w:bottom w:val="outset" w:color="auto" w:sz="8" w:space="0"/>
              <w:right w:val="single" w:color="auto" w:sz="8" w:space="0"/>
            </w:tcBorders>
            <w:shd w:val="clear" w:color="auto" w:fill="auto"/>
            <w:tcMar>
              <w:left w:w="57" w:type="dxa"/>
              <w:right w:w="57" w:type="dxa"/>
            </w:tcMar>
            <w:vAlign w:val="center"/>
          </w:tcPr>
          <w:p w14:paraId="2DE52EA2">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kern w:val="0"/>
                <w:sz w:val="32"/>
                <w:szCs w:val="32"/>
                <w:lang w:val="en-US" w:eastAsia="zh-CN" w:bidi="ar"/>
              </w:rPr>
              <w:t>（六）其他处理</w:t>
            </w:r>
          </w:p>
        </w:tc>
        <w:tc>
          <w:tcPr>
            <w:tcW w:w="3106" w:type="dxa"/>
            <w:tcBorders>
              <w:top w:val="nil"/>
              <w:left w:val="nil"/>
              <w:bottom w:val="single" w:color="auto" w:sz="8" w:space="0"/>
              <w:right w:val="single" w:color="auto" w:sz="8" w:space="0"/>
            </w:tcBorders>
            <w:shd w:val="clear" w:color="auto" w:fill="auto"/>
            <w:tcMar>
              <w:left w:w="57" w:type="dxa"/>
              <w:right w:w="57" w:type="dxa"/>
            </w:tcMar>
            <w:vAlign w:val="center"/>
          </w:tcPr>
          <w:p w14:paraId="2E243718">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kern w:val="0"/>
                <w:sz w:val="32"/>
                <w:szCs w:val="32"/>
                <w:lang w:val="en-US" w:eastAsia="zh-CN" w:bidi="ar"/>
              </w:rPr>
              <w:t>1.申请人无正当理由逾期不补正、行政机关不再处理其政府信息公开申请</w:t>
            </w:r>
          </w:p>
        </w:tc>
        <w:tc>
          <w:tcPr>
            <w:tcW w:w="682" w:type="dxa"/>
            <w:tcBorders>
              <w:top w:val="nil"/>
              <w:left w:val="nil"/>
              <w:bottom w:val="single" w:color="auto" w:sz="8" w:space="0"/>
              <w:right w:val="single" w:color="auto" w:sz="8" w:space="0"/>
            </w:tcBorders>
            <w:shd w:val="clear" w:color="auto" w:fill="auto"/>
            <w:tcMar>
              <w:left w:w="57" w:type="dxa"/>
              <w:right w:w="57" w:type="dxa"/>
            </w:tcMar>
            <w:vAlign w:val="center"/>
          </w:tcPr>
          <w:p w14:paraId="149D8730">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leftChars="0" w:right="0" w:rightChars="0"/>
              <w:jc w:val="center"/>
              <w:textAlignment w:val="auto"/>
              <w:rPr>
                <w:rFonts w:hint="eastAsia" w:ascii="仿宋_GB2312" w:hAnsi="仿宋_GB2312" w:eastAsia="仿宋_GB2312" w:cs="仿宋_GB2312"/>
                <w:color w:val="auto"/>
                <w:kern w:val="2"/>
                <w:sz w:val="32"/>
                <w:szCs w:val="32"/>
                <w:lang w:val="en-US" w:eastAsia="zh-CN" w:bidi="ar-SA"/>
              </w:rPr>
            </w:pPr>
            <w:r>
              <w:rPr>
                <w:rFonts w:hint="eastAsia" w:ascii="仿宋_GB2312" w:hAnsi="仿宋_GB2312" w:eastAsia="仿宋_GB2312" w:cs="仿宋_GB2312"/>
                <w:color w:val="auto"/>
                <w:sz w:val="32"/>
                <w:szCs w:val="32"/>
                <w:lang w:val="en-US" w:eastAsia="zh-CN"/>
              </w:rPr>
              <w:t>0</w:t>
            </w:r>
          </w:p>
        </w:tc>
        <w:tc>
          <w:tcPr>
            <w:tcW w:w="682" w:type="dxa"/>
            <w:tcBorders>
              <w:top w:val="nil"/>
              <w:left w:val="nil"/>
              <w:bottom w:val="single" w:color="auto" w:sz="8" w:space="0"/>
              <w:right w:val="single" w:color="auto" w:sz="8" w:space="0"/>
            </w:tcBorders>
            <w:shd w:val="clear" w:color="auto" w:fill="auto"/>
            <w:tcMar>
              <w:left w:w="57" w:type="dxa"/>
              <w:right w:w="57" w:type="dxa"/>
            </w:tcMar>
            <w:vAlign w:val="center"/>
          </w:tcPr>
          <w:p w14:paraId="44A3B882">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leftChars="0" w:right="0" w:rightChars="0"/>
              <w:jc w:val="center"/>
              <w:textAlignment w:val="auto"/>
              <w:rPr>
                <w:rFonts w:hint="eastAsia" w:ascii="仿宋_GB2312" w:hAnsi="仿宋_GB2312" w:eastAsia="仿宋_GB2312" w:cs="仿宋_GB2312"/>
                <w:color w:val="auto"/>
                <w:kern w:val="2"/>
                <w:sz w:val="32"/>
                <w:szCs w:val="32"/>
                <w:lang w:val="en-US" w:eastAsia="zh-CN" w:bidi="ar-SA"/>
              </w:rPr>
            </w:pPr>
            <w:r>
              <w:rPr>
                <w:rFonts w:hint="eastAsia" w:ascii="仿宋_GB2312" w:hAnsi="仿宋_GB2312" w:eastAsia="仿宋_GB2312" w:cs="仿宋_GB2312"/>
                <w:color w:val="auto"/>
                <w:sz w:val="32"/>
                <w:szCs w:val="32"/>
                <w:lang w:val="en-US" w:eastAsia="zh-CN"/>
              </w:rPr>
              <w:t>0</w:t>
            </w:r>
          </w:p>
        </w:tc>
        <w:tc>
          <w:tcPr>
            <w:tcW w:w="682" w:type="dxa"/>
            <w:tcBorders>
              <w:top w:val="nil"/>
              <w:left w:val="nil"/>
              <w:bottom w:val="single" w:color="auto" w:sz="8" w:space="0"/>
              <w:right w:val="single" w:color="auto" w:sz="8" w:space="0"/>
            </w:tcBorders>
            <w:shd w:val="clear" w:color="auto" w:fill="auto"/>
            <w:tcMar>
              <w:left w:w="57" w:type="dxa"/>
              <w:right w:w="57" w:type="dxa"/>
            </w:tcMar>
            <w:vAlign w:val="center"/>
          </w:tcPr>
          <w:p w14:paraId="57137AE3">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leftChars="0" w:right="0" w:rightChars="0"/>
              <w:jc w:val="center"/>
              <w:textAlignment w:val="auto"/>
              <w:rPr>
                <w:rFonts w:hint="eastAsia" w:ascii="仿宋_GB2312" w:hAnsi="仿宋_GB2312" w:eastAsia="仿宋_GB2312" w:cs="仿宋_GB2312"/>
                <w:color w:val="auto"/>
                <w:kern w:val="2"/>
                <w:sz w:val="32"/>
                <w:szCs w:val="32"/>
                <w:lang w:val="en-US" w:eastAsia="zh-CN" w:bidi="ar-SA"/>
              </w:rPr>
            </w:pPr>
            <w:r>
              <w:rPr>
                <w:rFonts w:hint="eastAsia" w:ascii="仿宋_GB2312" w:hAnsi="仿宋_GB2312" w:eastAsia="仿宋_GB2312" w:cs="仿宋_GB2312"/>
                <w:color w:val="auto"/>
                <w:sz w:val="32"/>
                <w:szCs w:val="32"/>
                <w:lang w:val="en-US" w:eastAsia="zh-CN"/>
              </w:rPr>
              <w:t>0</w:t>
            </w:r>
          </w:p>
        </w:tc>
        <w:tc>
          <w:tcPr>
            <w:tcW w:w="682" w:type="dxa"/>
            <w:tcBorders>
              <w:top w:val="nil"/>
              <w:left w:val="nil"/>
              <w:bottom w:val="single" w:color="auto" w:sz="8" w:space="0"/>
              <w:right w:val="single" w:color="auto" w:sz="8" w:space="0"/>
            </w:tcBorders>
            <w:shd w:val="clear" w:color="auto" w:fill="auto"/>
            <w:tcMar>
              <w:left w:w="57" w:type="dxa"/>
              <w:right w:w="57" w:type="dxa"/>
            </w:tcMar>
            <w:vAlign w:val="center"/>
          </w:tcPr>
          <w:p w14:paraId="605CC590">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leftChars="0" w:right="0" w:rightChars="0"/>
              <w:jc w:val="center"/>
              <w:textAlignment w:val="auto"/>
              <w:rPr>
                <w:rFonts w:hint="eastAsia" w:ascii="仿宋_GB2312" w:hAnsi="仿宋_GB2312" w:eastAsia="仿宋_GB2312" w:cs="仿宋_GB2312"/>
                <w:color w:val="auto"/>
                <w:kern w:val="2"/>
                <w:sz w:val="32"/>
                <w:szCs w:val="32"/>
                <w:lang w:val="en-US" w:eastAsia="zh-CN" w:bidi="ar-SA"/>
              </w:rPr>
            </w:pPr>
            <w:r>
              <w:rPr>
                <w:rFonts w:hint="eastAsia" w:ascii="仿宋_GB2312" w:hAnsi="仿宋_GB2312" w:eastAsia="仿宋_GB2312" w:cs="仿宋_GB2312"/>
                <w:color w:val="auto"/>
                <w:sz w:val="32"/>
                <w:szCs w:val="32"/>
                <w:lang w:val="en-US" w:eastAsia="zh-CN"/>
              </w:rPr>
              <w:t>0</w:t>
            </w:r>
          </w:p>
        </w:tc>
        <w:tc>
          <w:tcPr>
            <w:tcW w:w="683" w:type="dxa"/>
            <w:tcBorders>
              <w:top w:val="nil"/>
              <w:left w:val="nil"/>
              <w:bottom w:val="single" w:color="auto" w:sz="8" w:space="0"/>
              <w:right w:val="single" w:color="auto" w:sz="8" w:space="0"/>
            </w:tcBorders>
            <w:shd w:val="clear" w:color="auto" w:fill="auto"/>
            <w:tcMar>
              <w:left w:w="57" w:type="dxa"/>
              <w:right w:w="57" w:type="dxa"/>
            </w:tcMar>
            <w:vAlign w:val="center"/>
          </w:tcPr>
          <w:p w14:paraId="56A9D310">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leftChars="0" w:right="0" w:rightChars="0"/>
              <w:jc w:val="center"/>
              <w:textAlignment w:val="auto"/>
              <w:rPr>
                <w:rFonts w:hint="eastAsia" w:ascii="仿宋_GB2312" w:hAnsi="仿宋_GB2312" w:eastAsia="仿宋_GB2312" w:cs="仿宋_GB2312"/>
                <w:color w:val="auto"/>
                <w:kern w:val="2"/>
                <w:sz w:val="32"/>
                <w:szCs w:val="32"/>
                <w:lang w:val="en-US" w:eastAsia="zh-CN" w:bidi="ar-SA"/>
              </w:rPr>
            </w:pPr>
            <w:r>
              <w:rPr>
                <w:rFonts w:hint="eastAsia" w:ascii="仿宋_GB2312" w:hAnsi="仿宋_GB2312" w:eastAsia="仿宋_GB2312" w:cs="仿宋_GB2312"/>
                <w:color w:val="auto"/>
                <w:sz w:val="32"/>
                <w:szCs w:val="32"/>
                <w:lang w:val="en-US" w:eastAsia="zh-CN"/>
              </w:rPr>
              <w:t>0</w:t>
            </w:r>
          </w:p>
        </w:tc>
        <w:tc>
          <w:tcPr>
            <w:tcW w:w="683" w:type="dxa"/>
            <w:tcBorders>
              <w:top w:val="nil"/>
              <w:left w:val="nil"/>
              <w:bottom w:val="single" w:color="auto" w:sz="8" w:space="0"/>
              <w:right w:val="single" w:color="auto" w:sz="8" w:space="0"/>
            </w:tcBorders>
            <w:shd w:val="clear" w:color="auto" w:fill="auto"/>
            <w:tcMar>
              <w:left w:w="57" w:type="dxa"/>
              <w:right w:w="57" w:type="dxa"/>
            </w:tcMar>
            <w:vAlign w:val="center"/>
          </w:tcPr>
          <w:p w14:paraId="1CF79B0E">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leftChars="0" w:right="0" w:rightChars="0"/>
              <w:jc w:val="center"/>
              <w:textAlignment w:val="auto"/>
              <w:rPr>
                <w:rFonts w:hint="eastAsia" w:ascii="仿宋_GB2312" w:hAnsi="仿宋_GB2312" w:eastAsia="仿宋_GB2312" w:cs="仿宋_GB2312"/>
                <w:color w:val="auto"/>
                <w:kern w:val="2"/>
                <w:sz w:val="32"/>
                <w:szCs w:val="32"/>
                <w:lang w:val="en-US" w:eastAsia="zh-CN" w:bidi="ar-SA"/>
              </w:rPr>
            </w:pPr>
            <w:r>
              <w:rPr>
                <w:rFonts w:hint="eastAsia" w:ascii="仿宋_GB2312" w:hAnsi="仿宋_GB2312" w:eastAsia="仿宋_GB2312" w:cs="仿宋_GB2312"/>
                <w:color w:val="auto"/>
                <w:sz w:val="32"/>
                <w:szCs w:val="32"/>
                <w:lang w:val="en-US" w:eastAsia="zh-CN"/>
              </w:rPr>
              <w:t>0</w:t>
            </w:r>
          </w:p>
        </w:tc>
        <w:tc>
          <w:tcPr>
            <w:tcW w:w="693" w:type="dxa"/>
            <w:tcBorders>
              <w:top w:val="nil"/>
              <w:left w:val="nil"/>
              <w:bottom w:val="single" w:color="auto" w:sz="8" w:space="0"/>
              <w:right w:val="single" w:color="auto" w:sz="8" w:space="0"/>
            </w:tcBorders>
            <w:shd w:val="clear" w:color="auto" w:fill="auto"/>
            <w:tcMar>
              <w:left w:w="57" w:type="dxa"/>
              <w:right w:w="57" w:type="dxa"/>
            </w:tcMar>
            <w:vAlign w:val="center"/>
          </w:tcPr>
          <w:p w14:paraId="6CDE827F">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leftChars="0" w:right="0" w:rightChars="0"/>
              <w:jc w:val="center"/>
              <w:textAlignment w:val="auto"/>
              <w:rPr>
                <w:rFonts w:hint="eastAsia" w:ascii="仿宋_GB2312" w:hAnsi="仿宋_GB2312" w:eastAsia="仿宋_GB2312" w:cs="仿宋_GB2312"/>
                <w:color w:val="auto"/>
                <w:kern w:val="2"/>
                <w:sz w:val="32"/>
                <w:szCs w:val="32"/>
                <w:lang w:val="en-US" w:eastAsia="zh-CN" w:bidi="ar-SA"/>
              </w:rPr>
            </w:pPr>
            <w:r>
              <w:rPr>
                <w:rFonts w:hint="eastAsia" w:ascii="仿宋_GB2312" w:hAnsi="仿宋_GB2312" w:eastAsia="仿宋_GB2312" w:cs="仿宋_GB2312"/>
                <w:color w:val="auto"/>
                <w:sz w:val="32"/>
                <w:szCs w:val="32"/>
                <w:lang w:val="en-US" w:eastAsia="zh-CN"/>
              </w:rPr>
              <w:t>0</w:t>
            </w:r>
          </w:p>
        </w:tc>
      </w:tr>
      <w:tr w14:paraId="69DAAEFC">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781" w:type="dxa"/>
            <w:vMerge w:val="continue"/>
            <w:tcBorders>
              <w:top w:val="nil"/>
              <w:left w:val="single" w:color="auto" w:sz="8" w:space="0"/>
              <w:bottom w:val="outset" w:color="auto" w:sz="8" w:space="0"/>
              <w:right w:val="single" w:color="auto" w:sz="8" w:space="0"/>
            </w:tcBorders>
            <w:shd w:val="clear" w:color="auto" w:fill="auto"/>
            <w:tcMar>
              <w:left w:w="57" w:type="dxa"/>
              <w:right w:w="57" w:type="dxa"/>
            </w:tcMar>
            <w:vAlign w:val="center"/>
          </w:tcPr>
          <w:p w14:paraId="0516724B">
            <w:pPr>
              <w:keepNext w:val="0"/>
              <w:keepLines w:val="0"/>
              <w:pageBreakBefore w:val="0"/>
              <w:kinsoku/>
              <w:wordWrap/>
              <w:overflowPunct/>
              <w:topLinePunct w:val="0"/>
              <w:autoSpaceDE/>
              <w:autoSpaceDN/>
              <w:bidi w:val="0"/>
              <w:adjustRightInd/>
              <w:snapToGrid/>
              <w:spacing w:line="590" w:lineRule="exact"/>
              <w:textAlignment w:val="auto"/>
              <w:rPr>
                <w:rFonts w:hint="eastAsia" w:ascii="仿宋_GB2312" w:hAnsi="仿宋_GB2312" w:eastAsia="仿宋_GB2312" w:cs="仿宋_GB2312"/>
                <w:color w:val="auto"/>
                <w:sz w:val="32"/>
                <w:szCs w:val="32"/>
              </w:rPr>
            </w:pPr>
          </w:p>
        </w:tc>
        <w:tc>
          <w:tcPr>
            <w:tcW w:w="1074" w:type="dxa"/>
            <w:vMerge w:val="continue"/>
            <w:tcBorders>
              <w:top w:val="outset" w:color="auto" w:sz="8" w:space="0"/>
              <w:left w:val="nil"/>
              <w:bottom w:val="outset" w:color="auto" w:sz="8" w:space="0"/>
              <w:right w:val="single" w:color="auto" w:sz="8" w:space="0"/>
            </w:tcBorders>
            <w:shd w:val="clear" w:color="auto" w:fill="auto"/>
            <w:tcMar>
              <w:left w:w="57" w:type="dxa"/>
              <w:right w:w="57" w:type="dxa"/>
            </w:tcMar>
            <w:vAlign w:val="center"/>
          </w:tcPr>
          <w:p w14:paraId="235C2AC9">
            <w:pPr>
              <w:keepNext w:val="0"/>
              <w:keepLines w:val="0"/>
              <w:pageBreakBefore w:val="0"/>
              <w:kinsoku/>
              <w:wordWrap/>
              <w:overflowPunct/>
              <w:topLinePunct w:val="0"/>
              <w:autoSpaceDE/>
              <w:autoSpaceDN/>
              <w:bidi w:val="0"/>
              <w:adjustRightInd/>
              <w:snapToGrid/>
              <w:spacing w:line="590" w:lineRule="exact"/>
              <w:textAlignment w:val="auto"/>
              <w:rPr>
                <w:rFonts w:hint="eastAsia" w:ascii="仿宋_GB2312" w:hAnsi="仿宋_GB2312" w:eastAsia="仿宋_GB2312" w:cs="仿宋_GB2312"/>
                <w:color w:val="auto"/>
                <w:sz w:val="32"/>
                <w:szCs w:val="32"/>
              </w:rPr>
            </w:pPr>
          </w:p>
        </w:tc>
        <w:tc>
          <w:tcPr>
            <w:tcW w:w="3106" w:type="dxa"/>
            <w:tcBorders>
              <w:top w:val="nil"/>
              <w:left w:val="nil"/>
              <w:bottom w:val="single" w:color="auto" w:sz="8" w:space="0"/>
              <w:right w:val="single" w:color="auto" w:sz="8" w:space="0"/>
            </w:tcBorders>
            <w:shd w:val="clear" w:color="auto" w:fill="auto"/>
            <w:tcMar>
              <w:left w:w="57" w:type="dxa"/>
              <w:right w:w="57" w:type="dxa"/>
            </w:tcMar>
            <w:vAlign w:val="center"/>
          </w:tcPr>
          <w:p w14:paraId="4E4F7CF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kern w:val="0"/>
                <w:sz w:val="32"/>
                <w:szCs w:val="32"/>
                <w:lang w:val="en-US" w:eastAsia="zh-CN" w:bidi="ar"/>
              </w:rPr>
              <w:t>2.申请人逾期未按收费通知要求缴纳费用、行政机关不再处理其政府信息公开申请</w:t>
            </w:r>
          </w:p>
        </w:tc>
        <w:tc>
          <w:tcPr>
            <w:tcW w:w="682" w:type="dxa"/>
            <w:tcBorders>
              <w:top w:val="nil"/>
              <w:left w:val="nil"/>
              <w:bottom w:val="single" w:color="auto" w:sz="8" w:space="0"/>
              <w:right w:val="single" w:color="auto" w:sz="8" w:space="0"/>
            </w:tcBorders>
            <w:shd w:val="clear" w:color="auto" w:fill="auto"/>
            <w:tcMar>
              <w:left w:w="57" w:type="dxa"/>
              <w:right w:w="57" w:type="dxa"/>
            </w:tcMar>
            <w:vAlign w:val="center"/>
          </w:tcPr>
          <w:p w14:paraId="32CADC9E">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0</w:t>
            </w:r>
          </w:p>
        </w:tc>
        <w:tc>
          <w:tcPr>
            <w:tcW w:w="682" w:type="dxa"/>
            <w:tcBorders>
              <w:top w:val="nil"/>
              <w:left w:val="nil"/>
              <w:bottom w:val="single" w:color="auto" w:sz="8" w:space="0"/>
              <w:right w:val="single" w:color="auto" w:sz="8" w:space="0"/>
            </w:tcBorders>
            <w:shd w:val="clear" w:color="auto" w:fill="auto"/>
            <w:tcMar>
              <w:left w:w="57" w:type="dxa"/>
              <w:right w:w="57" w:type="dxa"/>
            </w:tcMar>
            <w:vAlign w:val="center"/>
          </w:tcPr>
          <w:p w14:paraId="291F3E0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0</w:t>
            </w:r>
          </w:p>
        </w:tc>
        <w:tc>
          <w:tcPr>
            <w:tcW w:w="682" w:type="dxa"/>
            <w:tcBorders>
              <w:top w:val="nil"/>
              <w:left w:val="nil"/>
              <w:bottom w:val="single" w:color="auto" w:sz="8" w:space="0"/>
              <w:right w:val="single" w:color="auto" w:sz="8" w:space="0"/>
            </w:tcBorders>
            <w:shd w:val="clear" w:color="auto" w:fill="auto"/>
            <w:tcMar>
              <w:left w:w="57" w:type="dxa"/>
              <w:right w:w="57" w:type="dxa"/>
            </w:tcMar>
            <w:vAlign w:val="center"/>
          </w:tcPr>
          <w:p w14:paraId="1BE9FF0D">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0</w:t>
            </w:r>
          </w:p>
        </w:tc>
        <w:tc>
          <w:tcPr>
            <w:tcW w:w="682" w:type="dxa"/>
            <w:tcBorders>
              <w:top w:val="nil"/>
              <w:left w:val="nil"/>
              <w:bottom w:val="single" w:color="auto" w:sz="8" w:space="0"/>
              <w:right w:val="single" w:color="auto" w:sz="8" w:space="0"/>
            </w:tcBorders>
            <w:shd w:val="clear" w:color="auto" w:fill="auto"/>
            <w:tcMar>
              <w:left w:w="57" w:type="dxa"/>
              <w:right w:w="57" w:type="dxa"/>
            </w:tcMar>
            <w:vAlign w:val="center"/>
          </w:tcPr>
          <w:p w14:paraId="72204746">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0</w:t>
            </w:r>
          </w:p>
        </w:tc>
        <w:tc>
          <w:tcPr>
            <w:tcW w:w="683" w:type="dxa"/>
            <w:tcBorders>
              <w:top w:val="nil"/>
              <w:left w:val="nil"/>
              <w:bottom w:val="single" w:color="auto" w:sz="8" w:space="0"/>
              <w:right w:val="single" w:color="auto" w:sz="8" w:space="0"/>
            </w:tcBorders>
            <w:shd w:val="clear" w:color="auto" w:fill="auto"/>
            <w:tcMar>
              <w:left w:w="57" w:type="dxa"/>
              <w:right w:w="57" w:type="dxa"/>
            </w:tcMar>
            <w:vAlign w:val="center"/>
          </w:tcPr>
          <w:p w14:paraId="53E0FEFF">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0</w:t>
            </w:r>
          </w:p>
        </w:tc>
        <w:tc>
          <w:tcPr>
            <w:tcW w:w="683" w:type="dxa"/>
            <w:tcBorders>
              <w:top w:val="nil"/>
              <w:left w:val="nil"/>
              <w:bottom w:val="single" w:color="auto" w:sz="8" w:space="0"/>
              <w:right w:val="single" w:color="auto" w:sz="8" w:space="0"/>
            </w:tcBorders>
            <w:shd w:val="clear" w:color="auto" w:fill="auto"/>
            <w:tcMar>
              <w:left w:w="57" w:type="dxa"/>
              <w:right w:w="57" w:type="dxa"/>
            </w:tcMar>
            <w:vAlign w:val="center"/>
          </w:tcPr>
          <w:p w14:paraId="4AD0D1E2">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0</w:t>
            </w:r>
          </w:p>
        </w:tc>
        <w:tc>
          <w:tcPr>
            <w:tcW w:w="693" w:type="dxa"/>
            <w:tcBorders>
              <w:top w:val="nil"/>
              <w:left w:val="nil"/>
              <w:bottom w:val="single" w:color="auto" w:sz="8" w:space="0"/>
              <w:right w:val="single" w:color="auto" w:sz="8" w:space="0"/>
            </w:tcBorders>
            <w:shd w:val="clear" w:color="auto" w:fill="auto"/>
            <w:tcMar>
              <w:left w:w="57" w:type="dxa"/>
              <w:right w:w="57" w:type="dxa"/>
            </w:tcMar>
            <w:vAlign w:val="center"/>
          </w:tcPr>
          <w:p w14:paraId="3ED19CF5">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0</w:t>
            </w:r>
          </w:p>
        </w:tc>
      </w:tr>
      <w:tr w14:paraId="3044607D">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781" w:type="dxa"/>
            <w:vMerge w:val="continue"/>
            <w:tcBorders>
              <w:top w:val="nil"/>
              <w:left w:val="single" w:color="auto" w:sz="8" w:space="0"/>
              <w:bottom w:val="outset" w:color="auto" w:sz="8" w:space="0"/>
              <w:right w:val="single" w:color="auto" w:sz="8" w:space="0"/>
            </w:tcBorders>
            <w:shd w:val="clear" w:color="auto" w:fill="auto"/>
            <w:tcMar>
              <w:left w:w="57" w:type="dxa"/>
              <w:right w:w="57" w:type="dxa"/>
            </w:tcMar>
            <w:vAlign w:val="center"/>
          </w:tcPr>
          <w:p w14:paraId="6E5E9E95">
            <w:pPr>
              <w:keepNext w:val="0"/>
              <w:keepLines w:val="0"/>
              <w:pageBreakBefore w:val="0"/>
              <w:kinsoku/>
              <w:wordWrap/>
              <w:overflowPunct/>
              <w:topLinePunct w:val="0"/>
              <w:autoSpaceDE/>
              <w:autoSpaceDN/>
              <w:bidi w:val="0"/>
              <w:adjustRightInd/>
              <w:snapToGrid/>
              <w:spacing w:line="590" w:lineRule="exact"/>
              <w:textAlignment w:val="auto"/>
              <w:rPr>
                <w:rFonts w:hint="eastAsia" w:ascii="仿宋_GB2312" w:hAnsi="仿宋_GB2312" w:eastAsia="仿宋_GB2312" w:cs="仿宋_GB2312"/>
                <w:color w:val="auto"/>
                <w:sz w:val="32"/>
                <w:szCs w:val="32"/>
              </w:rPr>
            </w:pPr>
          </w:p>
        </w:tc>
        <w:tc>
          <w:tcPr>
            <w:tcW w:w="1074" w:type="dxa"/>
            <w:vMerge w:val="continue"/>
            <w:tcBorders>
              <w:top w:val="outset" w:color="auto" w:sz="8" w:space="0"/>
              <w:left w:val="nil"/>
              <w:bottom w:val="outset" w:color="auto" w:sz="8" w:space="0"/>
              <w:right w:val="single" w:color="auto" w:sz="8" w:space="0"/>
            </w:tcBorders>
            <w:shd w:val="clear" w:color="auto" w:fill="auto"/>
            <w:tcMar>
              <w:left w:w="57" w:type="dxa"/>
              <w:right w:w="57" w:type="dxa"/>
            </w:tcMar>
            <w:vAlign w:val="center"/>
          </w:tcPr>
          <w:p w14:paraId="45F1C6A6">
            <w:pPr>
              <w:keepNext w:val="0"/>
              <w:keepLines w:val="0"/>
              <w:pageBreakBefore w:val="0"/>
              <w:kinsoku/>
              <w:wordWrap/>
              <w:overflowPunct/>
              <w:topLinePunct w:val="0"/>
              <w:autoSpaceDE/>
              <w:autoSpaceDN/>
              <w:bidi w:val="0"/>
              <w:adjustRightInd/>
              <w:snapToGrid/>
              <w:spacing w:line="590" w:lineRule="exact"/>
              <w:textAlignment w:val="auto"/>
              <w:rPr>
                <w:rFonts w:hint="eastAsia" w:ascii="仿宋_GB2312" w:hAnsi="仿宋_GB2312" w:eastAsia="仿宋_GB2312" w:cs="仿宋_GB2312"/>
                <w:color w:val="auto"/>
                <w:sz w:val="32"/>
                <w:szCs w:val="32"/>
              </w:rPr>
            </w:pPr>
          </w:p>
        </w:tc>
        <w:tc>
          <w:tcPr>
            <w:tcW w:w="3106" w:type="dxa"/>
            <w:tcBorders>
              <w:top w:val="nil"/>
              <w:left w:val="nil"/>
              <w:bottom w:val="single" w:color="auto" w:sz="8" w:space="0"/>
              <w:right w:val="single" w:color="auto" w:sz="8" w:space="0"/>
            </w:tcBorders>
            <w:shd w:val="clear" w:color="auto" w:fill="auto"/>
            <w:tcMar>
              <w:left w:w="57" w:type="dxa"/>
              <w:right w:w="57" w:type="dxa"/>
            </w:tcMar>
            <w:vAlign w:val="center"/>
          </w:tcPr>
          <w:p w14:paraId="4B7FBDF5">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kern w:val="0"/>
                <w:sz w:val="32"/>
                <w:szCs w:val="32"/>
                <w:lang w:val="en-US" w:eastAsia="zh-CN" w:bidi="ar"/>
              </w:rPr>
              <w:t>3.其他</w:t>
            </w:r>
          </w:p>
        </w:tc>
        <w:tc>
          <w:tcPr>
            <w:tcW w:w="682" w:type="dxa"/>
            <w:tcBorders>
              <w:top w:val="nil"/>
              <w:left w:val="nil"/>
              <w:bottom w:val="single" w:color="auto" w:sz="8" w:space="0"/>
              <w:right w:val="single" w:color="auto" w:sz="8" w:space="0"/>
            </w:tcBorders>
            <w:shd w:val="clear" w:color="auto" w:fill="auto"/>
            <w:tcMar>
              <w:left w:w="57" w:type="dxa"/>
              <w:right w:w="57" w:type="dxa"/>
            </w:tcMar>
            <w:vAlign w:val="center"/>
          </w:tcPr>
          <w:p w14:paraId="558EF983">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1</w:t>
            </w:r>
          </w:p>
        </w:tc>
        <w:tc>
          <w:tcPr>
            <w:tcW w:w="682" w:type="dxa"/>
            <w:tcBorders>
              <w:top w:val="nil"/>
              <w:left w:val="nil"/>
              <w:bottom w:val="single" w:color="auto" w:sz="8" w:space="0"/>
              <w:right w:val="single" w:color="auto" w:sz="8" w:space="0"/>
            </w:tcBorders>
            <w:shd w:val="clear" w:color="auto" w:fill="auto"/>
            <w:tcMar>
              <w:left w:w="57" w:type="dxa"/>
              <w:right w:w="57" w:type="dxa"/>
            </w:tcMar>
            <w:vAlign w:val="center"/>
          </w:tcPr>
          <w:p w14:paraId="23CC036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0</w:t>
            </w:r>
          </w:p>
        </w:tc>
        <w:tc>
          <w:tcPr>
            <w:tcW w:w="682" w:type="dxa"/>
            <w:tcBorders>
              <w:top w:val="nil"/>
              <w:left w:val="nil"/>
              <w:bottom w:val="single" w:color="auto" w:sz="8" w:space="0"/>
              <w:right w:val="single" w:color="auto" w:sz="8" w:space="0"/>
            </w:tcBorders>
            <w:shd w:val="clear" w:color="auto" w:fill="auto"/>
            <w:tcMar>
              <w:left w:w="57" w:type="dxa"/>
              <w:right w:w="57" w:type="dxa"/>
            </w:tcMar>
            <w:vAlign w:val="center"/>
          </w:tcPr>
          <w:p w14:paraId="0AF92C7D">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0</w:t>
            </w:r>
          </w:p>
        </w:tc>
        <w:tc>
          <w:tcPr>
            <w:tcW w:w="682" w:type="dxa"/>
            <w:tcBorders>
              <w:top w:val="nil"/>
              <w:left w:val="nil"/>
              <w:bottom w:val="single" w:color="auto" w:sz="8" w:space="0"/>
              <w:right w:val="single" w:color="auto" w:sz="8" w:space="0"/>
            </w:tcBorders>
            <w:shd w:val="clear" w:color="auto" w:fill="auto"/>
            <w:tcMar>
              <w:left w:w="57" w:type="dxa"/>
              <w:right w:w="57" w:type="dxa"/>
            </w:tcMar>
            <w:vAlign w:val="center"/>
          </w:tcPr>
          <w:p w14:paraId="6E27D352">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0</w:t>
            </w:r>
          </w:p>
        </w:tc>
        <w:tc>
          <w:tcPr>
            <w:tcW w:w="683" w:type="dxa"/>
            <w:tcBorders>
              <w:top w:val="nil"/>
              <w:left w:val="nil"/>
              <w:bottom w:val="single" w:color="auto" w:sz="8" w:space="0"/>
              <w:right w:val="single" w:color="auto" w:sz="8" w:space="0"/>
            </w:tcBorders>
            <w:shd w:val="clear" w:color="auto" w:fill="auto"/>
            <w:tcMar>
              <w:left w:w="57" w:type="dxa"/>
              <w:right w:w="57" w:type="dxa"/>
            </w:tcMar>
            <w:vAlign w:val="center"/>
          </w:tcPr>
          <w:p w14:paraId="67569955">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0</w:t>
            </w:r>
          </w:p>
        </w:tc>
        <w:tc>
          <w:tcPr>
            <w:tcW w:w="683" w:type="dxa"/>
            <w:tcBorders>
              <w:top w:val="nil"/>
              <w:left w:val="nil"/>
              <w:bottom w:val="single" w:color="auto" w:sz="8" w:space="0"/>
              <w:right w:val="single" w:color="auto" w:sz="8" w:space="0"/>
            </w:tcBorders>
            <w:shd w:val="clear" w:color="auto" w:fill="auto"/>
            <w:tcMar>
              <w:left w:w="57" w:type="dxa"/>
              <w:right w:w="57" w:type="dxa"/>
            </w:tcMar>
            <w:vAlign w:val="center"/>
          </w:tcPr>
          <w:p w14:paraId="307955C3">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0</w:t>
            </w:r>
          </w:p>
        </w:tc>
        <w:tc>
          <w:tcPr>
            <w:tcW w:w="693" w:type="dxa"/>
            <w:tcBorders>
              <w:top w:val="nil"/>
              <w:left w:val="nil"/>
              <w:bottom w:val="single" w:color="auto" w:sz="8" w:space="0"/>
              <w:right w:val="single" w:color="auto" w:sz="8" w:space="0"/>
            </w:tcBorders>
            <w:shd w:val="clear" w:color="auto" w:fill="auto"/>
            <w:tcMar>
              <w:left w:w="57" w:type="dxa"/>
              <w:right w:w="57" w:type="dxa"/>
            </w:tcMar>
            <w:vAlign w:val="top"/>
          </w:tcPr>
          <w:p w14:paraId="6E558927">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1</w:t>
            </w:r>
          </w:p>
        </w:tc>
      </w:tr>
      <w:tr w14:paraId="683D2171">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781" w:type="dxa"/>
            <w:vMerge w:val="continue"/>
            <w:tcBorders>
              <w:top w:val="nil"/>
              <w:left w:val="single" w:color="auto" w:sz="8" w:space="0"/>
              <w:bottom w:val="outset" w:color="auto" w:sz="8" w:space="0"/>
              <w:right w:val="single" w:color="auto" w:sz="8" w:space="0"/>
            </w:tcBorders>
            <w:shd w:val="clear" w:color="auto" w:fill="auto"/>
            <w:tcMar>
              <w:left w:w="57" w:type="dxa"/>
              <w:right w:w="57" w:type="dxa"/>
            </w:tcMar>
            <w:vAlign w:val="center"/>
          </w:tcPr>
          <w:p w14:paraId="3B615A9A">
            <w:pPr>
              <w:keepNext w:val="0"/>
              <w:keepLines w:val="0"/>
              <w:pageBreakBefore w:val="0"/>
              <w:kinsoku/>
              <w:wordWrap/>
              <w:overflowPunct/>
              <w:topLinePunct w:val="0"/>
              <w:autoSpaceDE/>
              <w:autoSpaceDN/>
              <w:bidi w:val="0"/>
              <w:adjustRightInd/>
              <w:snapToGrid/>
              <w:spacing w:line="590" w:lineRule="exact"/>
              <w:textAlignment w:val="auto"/>
              <w:rPr>
                <w:rFonts w:hint="eastAsia" w:ascii="仿宋_GB2312" w:hAnsi="仿宋_GB2312" w:eastAsia="仿宋_GB2312" w:cs="仿宋_GB2312"/>
                <w:color w:val="auto"/>
                <w:sz w:val="32"/>
                <w:szCs w:val="32"/>
              </w:rPr>
            </w:pPr>
          </w:p>
        </w:tc>
        <w:tc>
          <w:tcPr>
            <w:tcW w:w="4180" w:type="dxa"/>
            <w:gridSpan w:val="2"/>
            <w:tcBorders>
              <w:top w:val="nil"/>
              <w:left w:val="nil"/>
              <w:bottom w:val="single" w:color="auto" w:sz="8" w:space="0"/>
              <w:right w:val="single" w:color="auto" w:sz="8" w:space="0"/>
            </w:tcBorders>
            <w:shd w:val="clear" w:color="auto" w:fill="auto"/>
            <w:tcMar>
              <w:left w:w="57" w:type="dxa"/>
              <w:right w:w="57" w:type="dxa"/>
            </w:tcMar>
            <w:vAlign w:val="center"/>
          </w:tcPr>
          <w:p w14:paraId="2D733361">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kern w:val="0"/>
                <w:sz w:val="32"/>
                <w:szCs w:val="32"/>
                <w:lang w:val="en-US" w:eastAsia="zh-CN" w:bidi="ar"/>
              </w:rPr>
              <w:t>（七）总计</w:t>
            </w:r>
          </w:p>
        </w:tc>
        <w:tc>
          <w:tcPr>
            <w:tcW w:w="682" w:type="dxa"/>
            <w:tcBorders>
              <w:top w:val="nil"/>
              <w:left w:val="nil"/>
              <w:bottom w:val="single" w:color="auto" w:sz="8" w:space="0"/>
              <w:right w:val="single" w:color="auto" w:sz="8" w:space="0"/>
            </w:tcBorders>
            <w:shd w:val="clear" w:color="auto" w:fill="auto"/>
            <w:tcMar>
              <w:left w:w="57" w:type="dxa"/>
              <w:right w:w="57" w:type="dxa"/>
            </w:tcMar>
            <w:vAlign w:val="center"/>
          </w:tcPr>
          <w:p w14:paraId="3AFC1B4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29</w:t>
            </w:r>
          </w:p>
        </w:tc>
        <w:tc>
          <w:tcPr>
            <w:tcW w:w="682" w:type="dxa"/>
            <w:tcBorders>
              <w:top w:val="nil"/>
              <w:left w:val="nil"/>
              <w:bottom w:val="single" w:color="auto" w:sz="8" w:space="0"/>
              <w:right w:val="single" w:color="auto" w:sz="8" w:space="0"/>
            </w:tcBorders>
            <w:shd w:val="clear" w:color="auto" w:fill="auto"/>
            <w:tcMar>
              <w:left w:w="57" w:type="dxa"/>
              <w:right w:w="57" w:type="dxa"/>
            </w:tcMar>
            <w:vAlign w:val="center"/>
          </w:tcPr>
          <w:p w14:paraId="5C125441">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0</w:t>
            </w:r>
          </w:p>
        </w:tc>
        <w:tc>
          <w:tcPr>
            <w:tcW w:w="682" w:type="dxa"/>
            <w:tcBorders>
              <w:top w:val="nil"/>
              <w:left w:val="nil"/>
              <w:bottom w:val="single" w:color="auto" w:sz="8" w:space="0"/>
              <w:right w:val="single" w:color="auto" w:sz="8" w:space="0"/>
            </w:tcBorders>
            <w:shd w:val="clear" w:color="auto" w:fill="auto"/>
            <w:tcMar>
              <w:left w:w="57" w:type="dxa"/>
              <w:right w:w="57" w:type="dxa"/>
            </w:tcMar>
            <w:vAlign w:val="center"/>
          </w:tcPr>
          <w:p w14:paraId="43F7F167">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0</w:t>
            </w:r>
          </w:p>
        </w:tc>
        <w:tc>
          <w:tcPr>
            <w:tcW w:w="682" w:type="dxa"/>
            <w:tcBorders>
              <w:top w:val="nil"/>
              <w:left w:val="nil"/>
              <w:bottom w:val="single" w:color="auto" w:sz="8" w:space="0"/>
              <w:right w:val="single" w:color="auto" w:sz="8" w:space="0"/>
            </w:tcBorders>
            <w:shd w:val="clear" w:color="auto" w:fill="auto"/>
            <w:tcMar>
              <w:left w:w="57" w:type="dxa"/>
              <w:right w:w="57" w:type="dxa"/>
            </w:tcMar>
            <w:vAlign w:val="center"/>
          </w:tcPr>
          <w:p w14:paraId="09775277">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0</w:t>
            </w:r>
          </w:p>
        </w:tc>
        <w:tc>
          <w:tcPr>
            <w:tcW w:w="683" w:type="dxa"/>
            <w:tcBorders>
              <w:top w:val="nil"/>
              <w:left w:val="nil"/>
              <w:bottom w:val="single" w:color="auto" w:sz="8" w:space="0"/>
              <w:right w:val="single" w:color="auto" w:sz="8" w:space="0"/>
            </w:tcBorders>
            <w:shd w:val="clear" w:color="auto" w:fill="auto"/>
            <w:tcMar>
              <w:left w:w="57" w:type="dxa"/>
              <w:right w:w="57" w:type="dxa"/>
            </w:tcMar>
            <w:vAlign w:val="center"/>
          </w:tcPr>
          <w:p w14:paraId="4B12ECD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0</w:t>
            </w:r>
          </w:p>
        </w:tc>
        <w:tc>
          <w:tcPr>
            <w:tcW w:w="683" w:type="dxa"/>
            <w:tcBorders>
              <w:top w:val="nil"/>
              <w:left w:val="nil"/>
              <w:bottom w:val="single" w:color="auto" w:sz="8" w:space="0"/>
              <w:right w:val="single" w:color="auto" w:sz="8" w:space="0"/>
            </w:tcBorders>
            <w:shd w:val="clear" w:color="auto" w:fill="auto"/>
            <w:tcMar>
              <w:left w:w="57" w:type="dxa"/>
              <w:right w:w="57" w:type="dxa"/>
            </w:tcMar>
            <w:vAlign w:val="center"/>
          </w:tcPr>
          <w:p w14:paraId="029A688E">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0</w:t>
            </w:r>
          </w:p>
        </w:tc>
        <w:tc>
          <w:tcPr>
            <w:tcW w:w="693" w:type="dxa"/>
            <w:tcBorders>
              <w:top w:val="nil"/>
              <w:left w:val="nil"/>
              <w:bottom w:val="single" w:color="auto" w:sz="8" w:space="0"/>
              <w:right w:val="single" w:color="auto" w:sz="8" w:space="0"/>
            </w:tcBorders>
            <w:shd w:val="clear" w:color="auto" w:fill="auto"/>
            <w:tcMar>
              <w:left w:w="57" w:type="dxa"/>
              <w:right w:w="57" w:type="dxa"/>
            </w:tcMar>
            <w:vAlign w:val="top"/>
          </w:tcPr>
          <w:p w14:paraId="0CC8612D">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29</w:t>
            </w:r>
          </w:p>
        </w:tc>
      </w:tr>
      <w:tr w14:paraId="32544AE2">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4961" w:type="dxa"/>
            <w:gridSpan w:val="3"/>
            <w:tcBorders>
              <w:top w:val="nil"/>
              <w:left w:val="single" w:color="auto" w:sz="8" w:space="0"/>
              <w:bottom w:val="single" w:color="auto" w:sz="8" w:space="0"/>
              <w:right w:val="single" w:color="auto" w:sz="8" w:space="0"/>
            </w:tcBorders>
            <w:shd w:val="clear" w:color="auto" w:fill="auto"/>
            <w:tcMar>
              <w:left w:w="57" w:type="dxa"/>
              <w:right w:w="57" w:type="dxa"/>
            </w:tcMar>
            <w:vAlign w:val="center"/>
          </w:tcPr>
          <w:p w14:paraId="6C1B00EE">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kern w:val="0"/>
                <w:sz w:val="32"/>
                <w:szCs w:val="32"/>
                <w:lang w:val="en-US" w:eastAsia="zh-CN" w:bidi="ar"/>
              </w:rPr>
              <w:t>四、结转下年度继续办理</w:t>
            </w:r>
          </w:p>
        </w:tc>
        <w:tc>
          <w:tcPr>
            <w:tcW w:w="682" w:type="dxa"/>
            <w:tcBorders>
              <w:top w:val="nil"/>
              <w:left w:val="nil"/>
              <w:bottom w:val="single" w:color="auto" w:sz="8" w:space="0"/>
              <w:right w:val="single" w:color="auto" w:sz="8" w:space="0"/>
            </w:tcBorders>
            <w:shd w:val="clear" w:color="auto" w:fill="auto"/>
            <w:tcMar>
              <w:left w:w="57" w:type="dxa"/>
              <w:right w:w="57" w:type="dxa"/>
            </w:tcMar>
            <w:vAlign w:val="center"/>
          </w:tcPr>
          <w:p w14:paraId="6F901507">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1</w:t>
            </w:r>
          </w:p>
        </w:tc>
        <w:tc>
          <w:tcPr>
            <w:tcW w:w="682" w:type="dxa"/>
            <w:tcBorders>
              <w:top w:val="nil"/>
              <w:left w:val="nil"/>
              <w:bottom w:val="single" w:color="auto" w:sz="8" w:space="0"/>
              <w:right w:val="single" w:color="auto" w:sz="8" w:space="0"/>
            </w:tcBorders>
            <w:shd w:val="clear" w:color="auto" w:fill="auto"/>
            <w:tcMar>
              <w:left w:w="57" w:type="dxa"/>
              <w:right w:w="57" w:type="dxa"/>
            </w:tcMar>
            <w:vAlign w:val="center"/>
          </w:tcPr>
          <w:p w14:paraId="26611DE3">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0</w:t>
            </w:r>
          </w:p>
        </w:tc>
        <w:tc>
          <w:tcPr>
            <w:tcW w:w="682" w:type="dxa"/>
            <w:tcBorders>
              <w:top w:val="nil"/>
              <w:left w:val="nil"/>
              <w:bottom w:val="single" w:color="auto" w:sz="8" w:space="0"/>
              <w:right w:val="single" w:color="auto" w:sz="8" w:space="0"/>
            </w:tcBorders>
            <w:shd w:val="clear" w:color="auto" w:fill="auto"/>
            <w:tcMar>
              <w:left w:w="57" w:type="dxa"/>
              <w:right w:w="57" w:type="dxa"/>
            </w:tcMar>
            <w:vAlign w:val="center"/>
          </w:tcPr>
          <w:p w14:paraId="3CB3156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0</w:t>
            </w:r>
          </w:p>
        </w:tc>
        <w:tc>
          <w:tcPr>
            <w:tcW w:w="682" w:type="dxa"/>
            <w:tcBorders>
              <w:top w:val="nil"/>
              <w:left w:val="nil"/>
              <w:bottom w:val="single" w:color="auto" w:sz="8" w:space="0"/>
              <w:right w:val="single" w:color="auto" w:sz="8" w:space="0"/>
            </w:tcBorders>
            <w:shd w:val="clear" w:color="auto" w:fill="auto"/>
            <w:tcMar>
              <w:left w:w="57" w:type="dxa"/>
              <w:right w:w="57" w:type="dxa"/>
            </w:tcMar>
            <w:vAlign w:val="center"/>
          </w:tcPr>
          <w:p w14:paraId="4D64A0AE">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0</w:t>
            </w:r>
          </w:p>
        </w:tc>
        <w:tc>
          <w:tcPr>
            <w:tcW w:w="683" w:type="dxa"/>
            <w:tcBorders>
              <w:top w:val="nil"/>
              <w:left w:val="nil"/>
              <w:bottom w:val="single" w:color="auto" w:sz="8" w:space="0"/>
              <w:right w:val="single" w:color="auto" w:sz="8" w:space="0"/>
            </w:tcBorders>
            <w:shd w:val="clear" w:color="auto" w:fill="auto"/>
            <w:tcMar>
              <w:left w:w="57" w:type="dxa"/>
              <w:right w:w="57" w:type="dxa"/>
            </w:tcMar>
            <w:vAlign w:val="center"/>
          </w:tcPr>
          <w:p w14:paraId="6B9C31C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0</w:t>
            </w:r>
          </w:p>
        </w:tc>
        <w:tc>
          <w:tcPr>
            <w:tcW w:w="683" w:type="dxa"/>
            <w:tcBorders>
              <w:top w:val="nil"/>
              <w:left w:val="nil"/>
              <w:bottom w:val="single" w:color="auto" w:sz="8" w:space="0"/>
              <w:right w:val="single" w:color="auto" w:sz="8" w:space="0"/>
            </w:tcBorders>
            <w:shd w:val="clear" w:color="auto" w:fill="auto"/>
            <w:tcMar>
              <w:left w:w="57" w:type="dxa"/>
              <w:right w:w="57" w:type="dxa"/>
            </w:tcMar>
            <w:vAlign w:val="center"/>
          </w:tcPr>
          <w:p w14:paraId="64490853">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0</w:t>
            </w:r>
          </w:p>
        </w:tc>
        <w:tc>
          <w:tcPr>
            <w:tcW w:w="693" w:type="dxa"/>
            <w:tcBorders>
              <w:top w:val="nil"/>
              <w:left w:val="nil"/>
              <w:bottom w:val="single" w:color="auto" w:sz="8" w:space="0"/>
              <w:right w:val="single" w:color="auto" w:sz="8" w:space="0"/>
            </w:tcBorders>
            <w:shd w:val="clear" w:color="auto" w:fill="auto"/>
            <w:tcMar>
              <w:left w:w="57" w:type="dxa"/>
              <w:right w:w="57" w:type="dxa"/>
            </w:tcMar>
            <w:vAlign w:val="top"/>
          </w:tcPr>
          <w:p w14:paraId="6C6D9795">
            <w:pPr>
              <w:keepNext w:val="0"/>
              <w:keepLines w:val="0"/>
              <w:pageBreakBefore w:val="0"/>
              <w:kinsoku/>
              <w:wordWrap/>
              <w:overflowPunct/>
              <w:topLinePunct w:val="0"/>
              <w:autoSpaceDE/>
              <w:autoSpaceDN/>
              <w:bidi w:val="0"/>
              <w:adjustRightInd/>
              <w:snapToGrid/>
              <w:spacing w:line="590" w:lineRule="exact"/>
              <w:jc w:val="center"/>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1</w:t>
            </w:r>
          </w:p>
        </w:tc>
      </w:tr>
    </w:tbl>
    <w:p w14:paraId="1708F164">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0"/>
        <w:jc w:val="center"/>
        <w:textAlignment w:val="auto"/>
        <w:rPr>
          <w:rFonts w:hint="eastAsia" w:ascii="仿宋_GB2312" w:hAnsi="仿宋_GB2312" w:eastAsia="仿宋_GB2312" w:cs="仿宋_GB2312"/>
          <w:i w:val="0"/>
          <w:iCs w:val="0"/>
          <w:caps w:val="0"/>
          <w:color w:val="auto"/>
          <w:spacing w:val="0"/>
          <w:sz w:val="32"/>
          <w:szCs w:val="32"/>
        </w:rPr>
      </w:pPr>
    </w:p>
    <w:p w14:paraId="41C6C3C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42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b/>
          <w:bCs/>
          <w:i w:val="0"/>
          <w:iCs w:val="0"/>
          <w:caps w:val="0"/>
          <w:color w:val="auto"/>
          <w:spacing w:val="0"/>
          <w:sz w:val="32"/>
          <w:szCs w:val="32"/>
          <w:shd w:val="clear" w:fill="FFFFFF"/>
        </w:rPr>
        <w:t>四、政府信息公开行政复议、行政诉讼情况</w:t>
      </w:r>
    </w:p>
    <w:tbl>
      <w:tblPr>
        <w:tblStyle w:val="5"/>
        <w:tblW w:w="9748" w:type="dxa"/>
        <w:jc w:val="center"/>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649"/>
        <w:gridCol w:w="649"/>
        <w:gridCol w:w="649"/>
        <w:gridCol w:w="649"/>
        <w:gridCol w:w="649"/>
        <w:gridCol w:w="649"/>
        <w:gridCol w:w="649"/>
        <w:gridCol w:w="650"/>
        <w:gridCol w:w="650"/>
        <w:gridCol w:w="650"/>
        <w:gridCol w:w="651"/>
        <w:gridCol w:w="651"/>
        <w:gridCol w:w="651"/>
        <w:gridCol w:w="651"/>
        <w:gridCol w:w="651"/>
      </w:tblGrid>
      <w:tr w14:paraId="5B1A38C2">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rPr>
          <w:jc w:val="center"/>
        </w:trPr>
        <w:tc>
          <w:tcPr>
            <w:tcW w:w="3210" w:type="dxa"/>
            <w:gridSpan w:val="5"/>
            <w:tcBorders>
              <w:top w:val="single" w:color="auto" w:sz="8" w:space="0"/>
              <w:left w:val="single" w:color="auto" w:sz="8" w:space="0"/>
              <w:bottom w:val="single" w:color="auto" w:sz="8" w:space="0"/>
              <w:right w:val="single" w:color="auto" w:sz="8" w:space="0"/>
            </w:tcBorders>
            <w:shd w:val="clear" w:color="auto" w:fill="auto"/>
            <w:tcMar>
              <w:left w:w="108" w:type="dxa"/>
              <w:right w:w="108" w:type="dxa"/>
            </w:tcMar>
            <w:vAlign w:val="center"/>
          </w:tcPr>
          <w:p w14:paraId="266F2446">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firstLine="0"/>
              <w:jc w:val="center"/>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kern w:val="0"/>
                <w:sz w:val="32"/>
                <w:szCs w:val="32"/>
                <w:lang w:val="en-US" w:eastAsia="zh-CN" w:bidi="ar"/>
              </w:rPr>
              <w:t>行政复议</w:t>
            </w:r>
          </w:p>
        </w:tc>
        <w:tc>
          <w:tcPr>
            <w:tcW w:w="6428" w:type="dxa"/>
            <w:gridSpan w:val="10"/>
            <w:tcBorders>
              <w:top w:val="single" w:color="auto" w:sz="8" w:space="0"/>
              <w:left w:val="single" w:color="auto" w:sz="8" w:space="0"/>
              <w:bottom w:val="single" w:color="auto" w:sz="8" w:space="0"/>
              <w:right w:val="single" w:color="auto" w:sz="8" w:space="0"/>
            </w:tcBorders>
            <w:shd w:val="clear" w:color="auto" w:fill="auto"/>
            <w:tcMar>
              <w:left w:w="108" w:type="dxa"/>
              <w:right w:w="108" w:type="dxa"/>
            </w:tcMar>
            <w:vAlign w:val="center"/>
          </w:tcPr>
          <w:p w14:paraId="69618761">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firstLine="0"/>
              <w:jc w:val="center"/>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kern w:val="0"/>
                <w:sz w:val="32"/>
                <w:szCs w:val="32"/>
                <w:lang w:val="en-US" w:eastAsia="zh-CN" w:bidi="ar"/>
              </w:rPr>
              <w:t>行政诉讼</w:t>
            </w:r>
          </w:p>
        </w:tc>
      </w:tr>
      <w:tr w14:paraId="139B92B2">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642" w:type="dxa"/>
            <w:vMerge w:val="restart"/>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7F5525B3">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firstLine="0"/>
              <w:jc w:val="center"/>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kern w:val="0"/>
                <w:sz w:val="32"/>
                <w:szCs w:val="32"/>
                <w:lang w:val="en-US" w:eastAsia="zh-CN" w:bidi="ar"/>
              </w:rPr>
              <w:t>结果维持</w:t>
            </w:r>
          </w:p>
        </w:tc>
        <w:tc>
          <w:tcPr>
            <w:tcW w:w="642" w:type="dxa"/>
            <w:vMerge w:val="restart"/>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0A70D132">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firstLine="0"/>
              <w:jc w:val="center"/>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kern w:val="0"/>
                <w:sz w:val="32"/>
                <w:szCs w:val="32"/>
                <w:lang w:val="en-US" w:eastAsia="zh-CN" w:bidi="ar"/>
              </w:rPr>
              <w:t>结果</w:t>
            </w:r>
            <w:r>
              <w:rPr>
                <w:rFonts w:hint="eastAsia" w:ascii="仿宋_GB2312" w:hAnsi="仿宋_GB2312" w:eastAsia="仿宋_GB2312" w:cs="仿宋_GB2312"/>
                <w:color w:val="auto"/>
                <w:kern w:val="0"/>
                <w:sz w:val="32"/>
                <w:szCs w:val="32"/>
                <w:lang w:val="en-US" w:eastAsia="zh-CN" w:bidi="ar"/>
              </w:rPr>
              <w:br w:type="textWrapping"/>
            </w:r>
            <w:r>
              <w:rPr>
                <w:rFonts w:hint="eastAsia" w:ascii="仿宋_GB2312" w:hAnsi="仿宋_GB2312" w:eastAsia="仿宋_GB2312" w:cs="仿宋_GB2312"/>
                <w:color w:val="auto"/>
                <w:kern w:val="0"/>
                <w:sz w:val="32"/>
                <w:szCs w:val="32"/>
                <w:lang w:val="en-US" w:eastAsia="zh-CN" w:bidi="ar"/>
              </w:rPr>
              <w:t>纠正</w:t>
            </w:r>
          </w:p>
        </w:tc>
        <w:tc>
          <w:tcPr>
            <w:tcW w:w="642" w:type="dxa"/>
            <w:vMerge w:val="restart"/>
            <w:tcBorders>
              <w:top w:val="single" w:color="auto" w:sz="8" w:space="0"/>
              <w:left w:val="single" w:color="auto" w:sz="8" w:space="0"/>
              <w:bottom w:val="single" w:color="auto" w:sz="8" w:space="0"/>
              <w:right w:val="single" w:color="auto" w:sz="8" w:space="0"/>
            </w:tcBorders>
            <w:shd w:val="clear" w:color="auto" w:fill="auto"/>
            <w:tcMar>
              <w:left w:w="108" w:type="dxa"/>
              <w:right w:w="108" w:type="dxa"/>
            </w:tcMar>
            <w:vAlign w:val="center"/>
          </w:tcPr>
          <w:p w14:paraId="71FC4D65">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firstLine="0"/>
              <w:jc w:val="center"/>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kern w:val="0"/>
                <w:sz w:val="32"/>
                <w:szCs w:val="32"/>
                <w:lang w:val="en-US" w:eastAsia="zh-CN" w:bidi="ar"/>
              </w:rPr>
              <w:t>其他</w:t>
            </w:r>
            <w:r>
              <w:rPr>
                <w:rFonts w:hint="eastAsia" w:ascii="仿宋_GB2312" w:hAnsi="仿宋_GB2312" w:eastAsia="仿宋_GB2312" w:cs="仿宋_GB2312"/>
                <w:color w:val="auto"/>
                <w:kern w:val="0"/>
                <w:sz w:val="32"/>
                <w:szCs w:val="32"/>
                <w:lang w:val="en-US" w:eastAsia="zh-CN" w:bidi="ar"/>
              </w:rPr>
              <w:br w:type="textWrapping"/>
            </w:r>
            <w:r>
              <w:rPr>
                <w:rFonts w:hint="eastAsia" w:ascii="仿宋_GB2312" w:hAnsi="仿宋_GB2312" w:eastAsia="仿宋_GB2312" w:cs="仿宋_GB2312"/>
                <w:color w:val="auto"/>
                <w:kern w:val="0"/>
                <w:sz w:val="32"/>
                <w:szCs w:val="32"/>
                <w:lang w:val="en-US" w:eastAsia="zh-CN" w:bidi="ar"/>
              </w:rPr>
              <w:t>结果</w:t>
            </w:r>
          </w:p>
        </w:tc>
        <w:tc>
          <w:tcPr>
            <w:tcW w:w="642" w:type="dxa"/>
            <w:vMerge w:val="restart"/>
            <w:tcBorders>
              <w:top w:val="single" w:color="auto" w:sz="8" w:space="0"/>
              <w:left w:val="single" w:color="auto" w:sz="8" w:space="0"/>
              <w:bottom w:val="single" w:color="auto" w:sz="8" w:space="0"/>
              <w:right w:val="single" w:color="auto" w:sz="8" w:space="0"/>
            </w:tcBorders>
            <w:shd w:val="clear" w:color="auto" w:fill="auto"/>
            <w:tcMar>
              <w:left w:w="108" w:type="dxa"/>
              <w:right w:w="108" w:type="dxa"/>
            </w:tcMar>
            <w:vAlign w:val="center"/>
          </w:tcPr>
          <w:p w14:paraId="052C0266">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firstLine="0"/>
              <w:jc w:val="center"/>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kern w:val="0"/>
                <w:sz w:val="32"/>
                <w:szCs w:val="32"/>
                <w:lang w:val="en-US" w:eastAsia="zh-CN" w:bidi="ar"/>
              </w:rPr>
              <w:t>尚未</w:t>
            </w:r>
            <w:r>
              <w:rPr>
                <w:rFonts w:hint="eastAsia" w:ascii="仿宋_GB2312" w:hAnsi="仿宋_GB2312" w:eastAsia="仿宋_GB2312" w:cs="仿宋_GB2312"/>
                <w:color w:val="auto"/>
                <w:kern w:val="0"/>
                <w:sz w:val="32"/>
                <w:szCs w:val="32"/>
                <w:lang w:val="en-US" w:eastAsia="zh-CN" w:bidi="ar"/>
              </w:rPr>
              <w:br w:type="textWrapping"/>
            </w:r>
            <w:r>
              <w:rPr>
                <w:rFonts w:hint="eastAsia" w:ascii="仿宋_GB2312" w:hAnsi="仿宋_GB2312" w:eastAsia="仿宋_GB2312" w:cs="仿宋_GB2312"/>
                <w:color w:val="auto"/>
                <w:kern w:val="0"/>
                <w:sz w:val="32"/>
                <w:szCs w:val="32"/>
                <w:lang w:val="en-US" w:eastAsia="zh-CN" w:bidi="ar"/>
              </w:rPr>
              <w:t>审结</w:t>
            </w:r>
          </w:p>
        </w:tc>
        <w:tc>
          <w:tcPr>
            <w:tcW w:w="642" w:type="dxa"/>
            <w:vMerge w:val="restart"/>
            <w:tcBorders>
              <w:top w:val="single" w:color="auto" w:sz="8" w:space="0"/>
              <w:left w:val="single" w:color="auto" w:sz="8" w:space="0"/>
              <w:bottom w:val="single" w:color="auto" w:sz="8" w:space="0"/>
              <w:right w:val="single" w:color="auto" w:sz="8" w:space="0"/>
            </w:tcBorders>
            <w:shd w:val="clear" w:color="auto" w:fill="auto"/>
            <w:tcMar>
              <w:left w:w="108" w:type="dxa"/>
              <w:right w:w="108" w:type="dxa"/>
            </w:tcMar>
            <w:vAlign w:val="center"/>
          </w:tcPr>
          <w:p w14:paraId="7E7BA0BE">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firstLine="0"/>
              <w:jc w:val="center"/>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kern w:val="0"/>
                <w:sz w:val="32"/>
                <w:szCs w:val="32"/>
                <w:lang w:val="en-US" w:eastAsia="zh-CN" w:bidi="ar"/>
              </w:rPr>
              <w:t>总计</w:t>
            </w:r>
          </w:p>
        </w:tc>
        <w:tc>
          <w:tcPr>
            <w:tcW w:w="3213" w:type="dxa"/>
            <w:gridSpan w:val="5"/>
            <w:tcBorders>
              <w:top w:val="single" w:color="auto" w:sz="8" w:space="0"/>
              <w:left w:val="single" w:color="auto" w:sz="8" w:space="0"/>
              <w:bottom w:val="single" w:color="auto" w:sz="8" w:space="0"/>
              <w:right w:val="single" w:color="auto" w:sz="8" w:space="0"/>
            </w:tcBorders>
            <w:shd w:val="clear" w:color="auto" w:fill="auto"/>
            <w:tcMar>
              <w:left w:w="108" w:type="dxa"/>
              <w:right w:w="108" w:type="dxa"/>
            </w:tcMar>
            <w:vAlign w:val="center"/>
          </w:tcPr>
          <w:p w14:paraId="2FA26CF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firstLine="0"/>
              <w:jc w:val="center"/>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kern w:val="0"/>
                <w:sz w:val="32"/>
                <w:szCs w:val="32"/>
                <w:lang w:val="en-US" w:eastAsia="zh-CN" w:bidi="ar"/>
              </w:rPr>
              <w:t>未经复议直接起诉</w:t>
            </w:r>
          </w:p>
        </w:tc>
        <w:tc>
          <w:tcPr>
            <w:tcW w:w="3215" w:type="dxa"/>
            <w:gridSpan w:val="5"/>
            <w:tcBorders>
              <w:top w:val="single" w:color="auto" w:sz="8" w:space="0"/>
              <w:left w:val="single" w:color="auto" w:sz="8" w:space="0"/>
              <w:bottom w:val="single" w:color="auto" w:sz="8" w:space="0"/>
              <w:right w:val="single" w:color="auto" w:sz="8" w:space="0"/>
            </w:tcBorders>
            <w:shd w:val="clear" w:color="auto" w:fill="auto"/>
            <w:tcMar>
              <w:left w:w="108" w:type="dxa"/>
              <w:right w:w="108" w:type="dxa"/>
            </w:tcMar>
            <w:vAlign w:val="center"/>
          </w:tcPr>
          <w:p w14:paraId="698709AA">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firstLine="0"/>
              <w:jc w:val="center"/>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kern w:val="0"/>
                <w:sz w:val="32"/>
                <w:szCs w:val="32"/>
                <w:lang w:val="en-US" w:eastAsia="zh-CN" w:bidi="ar"/>
              </w:rPr>
              <w:t>复议后起诉</w:t>
            </w:r>
          </w:p>
        </w:tc>
      </w:tr>
      <w:tr w14:paraId="0F46CC38">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642" w:type="dxa"/>
            <w:vMerge w:val="continue"/>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01E04A0F">
            <w:pPr>
              <w:keepNext w:val="0"/>
              <w:keepLines w:val="0"/>
              <w:pageBreakBefore w:val="0"/>
              <w:kinsoku/>
              <w:wordWrap/>
              <w:overflowPunct/>
              <w:topLinePunct w:val="0"/>
              <w:autoSpaceDE/>
              <w:autoSpaceDN/>
              <w:bidi w:val="0"/>
              <w:adjustRightInd/>
              <w:snapToGrid/>
              <w:spacing w:line="590" w:lineRule="exact"/>
              <w:textAlignment w:val="auto"/>
              <w:rPr>
                <w:rFonts w:hint="eastAsia" w:ascii="仿宋_GB2312" w:hAnsi="仿宋_GB2312" w:eastAsia="仿宋_GB2312" w:cs="仿宋_GB2312"/>
                <w:color w:val="auto"/>
                <w:sz w:val="32"/>
                <w:szCs w:val="32"/>
              </w:rPr>
            </w:pPr>
          </w:p>
        </w:tc>
        <w:tc>
          <w:tcPr>
            <w:tcW w:w="642" w:type="dxa"/>
            <w:vMerge w:val="continue"/>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36441ADB">
            <w:pPr>
              <w:keepNext w:val="0"/>
              <w:keepLines w:val="0"/>
              <w:pageBreakBefore w:val="0"/>
              <w:kinsoku/>
              <w:wordWrap/>
              <w:overflowPunct/>
              <w:topLinePunct w:val="0"/>
              <w:autoSpaceDE/>
              <w:autoSpaceDN/>
              <w:bidi w:val="0"/>
              <w:adjustRightInd/>
              <w:snapToGrid/>
              <w:spacing w:line="590" w:lineRule="exact"/>
              <w:textAlignment w:val="auto"/>
              <w:rPr>
                <w:rFonts w:hint="eastAsia" w:ascii="仿宋_GB2312" w:hAnsi="仿宋_GB2312" w:eastAsia="仿宋_GB2312" w:cs="仿宋_GB2312"/>
                <w:color w:val="auto"/>
                <w:sz w:val="32"/>
                <w:szCs w:val="32"/>
              </w:rPr>
            </w:pPr>
          </w:p>
        </w:tc>
        <w:tc>
          <w:tcPr>
            <w:tcW w:w="642" w:type="dxa"/>
            <w:vMerge w:val="continue"/>
            <w:tcBorders>
              <w:top w:val="single" w:color="auto" w:sz="8" w:space="0"/>
              <w:left w:val="single" w:color="auto" w:sz="8" w:space="0"/>
              <w:bottom w:val="single" w:color="auto" w:sz="8" w:space="0"/>
              <w:right w:val="single" w:color="auto" w:sz="8" w:space="0"/>
            </w:tcBorders>
            <w:shd w:val="clear" w:color="auto" w:fill="auto"/>
            <w:tcMar>
              <w:left w:w="108" w:type="dxa"/>
              <w:right w:w="108" w:type="dxa"/>
            </w:tcMar>
            <w:vAlign w:val="center"/>
          </w:tcPr>
          <w:p w14:paraId="704F367F">
            <w:pPr>
              <w:keepNext w:val="0"/>
              <w:keepLines w:val="0"/>
              <w:pageBreakBefore w:val="0"/>
              <w:kinsoku/>
              <w:wordWrap/>
              <w:overflowPunct/>
              <w:topLinePunct w:val="0"/>
              <w:autoSpaceDE/>
              <w:autoSpaceDN/>
              <w:bidi w:val="0"/>
              <w:adjustRightInd/>
              <w:snapToGrid/>
              <w:spacing w:line="590" w:lineRule="exact"/>
              <w:textAlignment w:val="auto"/>
              <w:rPr>
                <w:rFonts w:hint="eastAsia" w:ascii="仿宋_GB2312" w:hAnsi="仿宋_GB2312" w:eastAsia="仿宋_GB2312" w:cs="仿宋_GB2312"/>
                <w:color w:val="auto"/>
                <w:sz w:val="32"/>
                <w:szCs w:val="32"/>
              </w:rPr>
            </w:pPr>
          </w:p>
        </w:tc>
        <w:tc>
          <w:tcPr>
            <w:tcW w:w="642" w:type="dxa"/>
            <w:vMerge w:val="continue"/>
            <w:tcBorders>
              <w:top w:val="single" w:color="auto" w:sz="8" w:space="0"/>
              <w:left w:val="single" w:color="auto" w:sz="8" w:space="0"/>
              <w:bottom w:val="single" w:color="auto" w:sz="8" w:space="0"/>
              <w:right w:val="single" w:color="auto" w:sz="8" w:space="0"/>
            </w:tcBorders>
            <w:shd w:val="clear" w:color="auto" w:fill="auto"/>
            <w:tcMar>
              <w:left w:w="108" w:type="dxa"/>
              <w:right w:w="108" w:type="dxa"/>
            </w:tcMar>
            <w:vAlign w:val="center"/>
          </w:tcPr>
          <w:p w14:paraId="2FDE8A1C">
            <w:pPr>
              <w:keepNext w:val="0"/>
              <w:keepLines w:val="0"/>
              <w:pageBreakBefore w:val="0"/>
              <w:kinsoku/>
              <w:wordWrap/>
              <w:overflowPunct/>
              <w:topLinePunct w:val="0"/>
              <w:autoSpaceDE/>
              <w:autoSpaceDN/>
              <w:bidi w:val="0"/>
              <w:adjustRightInd/>
              <w:snapToGrid/>
              <w:spacing w:line="590" w:lineRule="exact"/>
              <w:textAlignment w:val="auto"/>
              <w:rPr>
                <w:rFonts w:hint="eastAsia" w:ascii="仿宋_GB2312" w:hAnsi="仿宋_GB2312" w:eastAsia="仿宋_GB2312" w:cs="仿宋_GB2312"/>
                <w:color w:val="auto"/>
                <w:sz w:val="32"/>
                <w:szCs w:val="32"/>
              </w:rPr>
            </w:pPr>
          </w:p>
        </w:tc>
        <w:tc>
          <w:tcPr>
            <w:tcW w:w="642" w:type="dxa"/>
            <w:vMerge w:val="continue"/>
            <w:tcBorders>
              <w:top w:val="single" w:color="auto" w:sz="8" w:space="0"/>
              <w:left w:val="single" w:color="auto" w:sz="8" w:space="0"/>
              <w:bottom w:val="single" w:color="auto" w:sz="8" w:space="0"/>
              <w:right w:val="single" w:color="auto" w:sz="8" w:space="0"/>
            </w:tcBorders>
            <w:shd w:val="clear" w:color="auto" w:fill="auto"/>
            <w:tcMar>
              <w:left w:w="108" w:type="dxa"/>
              <w:right w:w="108" w:type="dxa"/>
            </w:tcMar>
            <w:vAlign w:val="center"/>
          </w:tcPr>
          <w:p w14:paraId="06161B2F">
            <w:pPr>
              <w:keepNext w:val="0"/>
              <w:keepLines w:val="0"/>
              <w:pageBreakBefore w:val="0"/>
              <w:kinsoku/>
              <w:wordWrap/>
              <w:overflowPunct/>
              <w:topLinePunct w:val="0"/>
              <w:autoSpaceDE/>
              <w:autoSpaceDN/>
              <w:bidi w:val="0"/>
              <w:adjustRightInd/>
              <w:snapToGrid/>
              <w:spacing w:line="590" w:lineRule="exact"/>
              <w:textAlignment w:val="auto"/>
              <w:rPr>
                <w:rFonts w:hint="eastAsia" w:ascii="仿宋_GB2312" w:hAnsi="仿宋_GB2312" w:eastAsia="仿宋_GB2312" w:cs="仿宋_GB2312"/>
                <w:color w:val="auto"/>
                <w:sz w:val="32"/>
                <w:szCs w:val="32"/>
              </w:rPr>
            </w:pPr>
          </w:p>
        </w:tc>
        <w:tc>
          <w:tcPr>
            <w:tcW w:w="642" w:type="dxa"/>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11144CC2">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firstLine="0"/>
              <w:jc w:val="center"/>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kern w:val="0"/>
                <w:sz w:val="32"/>
                <w:szCs w:val="32"/>
                <w:lang w:val="en-US" w:eastAsia="zh-CN" w:bidi="ar"/>
              </w:rPr>
              <w:t>结果</w:t>
            </w:r>
            <w:r>
              <w:rPr>
                <w:rFonts w:hint="eastAsia" w:ascii="仿宋_GB2312" w:hAnsi="仿宋_GB2312" w:eastAsia="仿宋_GB2312" w:cs="仿宋_GB2312"/>
                <w:color w:val="auto"/>
                <w:kern w:val="0"/>
                <w:sz w:val="32"/>
                <w:szCs w:val="32"/>
                <w:lang w:val="en-US" w:eastAsia="zh-CN" w:bidi="ar"/>
              </w:rPr>
              <w:br w:type="textWrapping"/>
            </w:r>
            <w:r>
              <w:rPr>
                <w:rFonts w:hint="eastAsia" w:ascii="仿宋_GB2312" w:hAnsi="仿宋_GB2312" w:eastAsia="仿宋_GB2312" w:cs="仿宋_GB2312"/>
                <w:color w:val="auto"/>
                <w:kern w:val="0"/>
                <w:sz w:val="32"/>
                <w:szCs w:val="32"/>
                <w:lang w:val="en-US" w:eastAsia="zh-CN" w:bidi="ar"/>
              </w:rPr>
              <w:t>维持</w:t>
            </w:r>
          </w:p>
        </w:tc>
        <w:tc>
          <w:tcPr>
            <w:tcW w:w="642" w:type="dxa"/>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12A8E030">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firstLine="0"/>
              <w:jc w:val="center"/>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kern w:val="0"/>
                <w:sz w:val="32"/>
                <w:szCs w:val="32"/>
                <w:lang w:val="en-US" w:eastAsia="zh-CN" w:bidi="ar"/>
              </w:rPr>
              <w:t>结果</w:t>
            </w:r>
            <w:r>
              <w:rPr>
                <w:rFonts w:hint="eastAsia" w:ascii="仿宋_GB2312" w:hAnsi="仿宋_GB2312" w:eastAsia="仿宋_GB2312" w:cs="仿宋_GB2312"/>
                <w:color w:val="auto"/>
                <w:kern w:val="0"/>
                <w:sz w:val="32"/>
                <w:szCs w:val="32"/>
                <w:lang w:val="en-US" w:eastAsia="zh-CN" w:bidi="ar"/>
              </w:rPr>
              <w:br w:type="textWrapping"/>
            </w:r>
            <w:r>
              <w:rPr>
                <w:rFonts w:hint="eastAsia" w:ascii="仿宋_GB2312" w:hAnsi="仿宋_GB2312" w:eastAsia="仿宋_GB2312" w:cs="仿宋_GB2312"/>
                <w:color w:val="auto"/>
                <w:kern w:val="0"/>
                <w:sz w:val="32"/>
                <w:szCs w:val="32"/>
                <w:lang w:val="en-US" w:eastAsia="zh-CN" w:bidi="ar"/>
              </w:rPr>
              <w:t>纠正</w:t>
            </w:r>
          </w:p>
        </w:tc>
        <w:tc>
          <w:tcPr>
            <w:tcW w:w="643" w:type="dxa"/>
            <w:tcBorders>
              <w:top w:val="single" w:color="auto" w:sz="8" w:space="0"/>
              <w:left w:val="single" w:color="auto" w:sz="8" w:space="0"/>
              <w:bottom w:val="single" w:color="auto" w:sz="8" w:space="0"/>
              <w:right w:val="single" w:color="auto" w:sz="8" w:space="0"/>
            </w:tcBorders>
            <w:shd w:val="clear" w:color="auto" w:fill="auto"/>
            <w:tcMar>
              <w:left w:w="108" w:type="dxa"/>
              <w:right w:w="108" w:type="dxa"/>
            </w:tcMar>
            <w:vAlign w:val="center"/>
          </w:tcPr>
          <w:p w14:paraId="508E3CE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firstLine="0"/>
              <w:jc w:val="center"/>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kern w:val="0"/>
                <w:sz w:val="32"/>
                <w:szCs w:val="32"/>
                <w:lang w:val="en-US" w:eastAsia="zh-CN" w:bidi="ar"/>
              </w:rPr>
              <w:t>其他</w:t>
            </w:r>
            <w:r>
              <w:rPr>
                <w:rFonts w:hint="eastAsia" w:ascii="仿宋_GB2312" w:hAnsi="仿宋_GB2312" w:eastAsia="仿宋_GB2312" w:cs="仿宋_GB2312"/>
                <w:color w:val="auto"/>
                <w:kern w:val="0"/>
                <w:sz w:val="32"/>
                <w:szCs w:val="32"/>
                <w:lang w:val="en-US" w:eastAsia="zh-CN" w:bidi="ar"/>
              </w:rPr>
              <w:br w:type="textWrapping"/>
            </w:r>
            <w:r>
              <w:rPr>
                <w:rFonts w:hint="eastAsia" w:ascii="仿宋_GB2312" w:hAnsi="仿宋_GB2312" w:eastAsia="仿宋_GB2312" w:cs="仿宋_GB2312"/>
                <w:color w:val="auto"/>
                <w:kern w:val="0"/>
                <w:sz w:val="32"/>
                <w:szCs w:val="32"/>
                <w:lang w:val="en-US" w:eastAsia="zh-CN" w:bidi="ar"/>
              </w:rPr>
              <w:t>结果</w:t>
            </w:r>
          </w:p>
        </w:tc>
        <w:tc>
          <w:tcPr>
            <w:tcW w:w="643" w:type="dxa"/>
            <w:tcBorders>
              <w:top w:val="single" w:color="auto" w:sz="8" w:space="0"/>
              <w:left w:val="single" w:color="auto" w:sz="8" w:space="0"/>
              <w:bottom w:val="single" w:color="auto" w:sz="8" w:space="0"/>
              <w:right w:val="single" w:color="auto" w:sz="8" w:space="0"/>
            </w:tcBorders>
            <w:shd w:val="clear" w:color="auto" w:fill="auto"/>
            <w:tcMar>
              <w:left w:w="108" w:type="dxa"/>
              <w:right w:w="108" w:type="dxa"/>
            </w:tcMar>
            <w:vAlign w:val="center"/>
          </w:tcPr>
          <w:p w14:paraId="7F20F027">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firstLine="0"/>
              <w:jc w:val="center"/>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kern w:val="0"/>
                <w:sz w:val="32"/>
                <w:szCs w:val="32"/>
                <w:lang w:val="en-US" w:eastAsia="zh-CN" w:bidi="ar"/>
              </w:rPr>
              <w:t>尚未</w:t>
            </w:r>
            <w:r>
              <w:rPr>
                <w:rFonts w:hint="eastAsia" w:ascii="仿宋_GB2312" w:hAnsi="仿宋_GB2312" w:eastAsia="仿宋_GB2312" w:cs="仿宋_GB2312"/>
                <w:color w:val="auto"/>
                <w:kern w:val="0"/>
                <w:sz w:val="32"/>
                <w:szCs w:val="32"/>
                <w:lang w:val="en-US" w:eastAsia="zh-CN" w:bidi="ar"/>
              </w:rPr>
              <w:br w:type="textWrapping"/>
            </w:r>
            <w:r>
              <w:rPr>
                <w:rFonts w:hint="eastAsia" w:ascii="仿宋_GB2312" w:hAnsi="仿宋_GB2312" w:eastAsia="仿宋_GB2312" w:cs="仿宋_GB2312"/>
                <w:color w:val="auto"/>
                <w:kern w:val="0"/>
                <w:sz w:val="32"/>
                <w:szCs w:val="32"/>
                <w:lang w:val="en-US" w:eastAsia="zh-CN" w:bidi="ar"/>
              </w:rPr>
              <w:t>审结</w:t>
            </w:r>
          </w:p>
        </w:tc>
        <w:tc>
          <w:tcPr>
            <w:tcW w:w="643" w:type="dxa"/>
            <w:tcBorders>
              <w:top w:val="single" w:color="auto" w:sz="8" w:space="0"/>
              <w:left w:val="single" w:color="auto" w:sz="8" w:space="0"/>
              <w:bottom w:val="single" w:color="auto" w:sz="8" w:space="0"/>
              <w:right w:val="single" w:color="auto" w:sz="8" w:space="0"/>
            </w:tcBorders>
            <w:shd w:val="clear" w:color="auto" w:fill="auto"/>
            <w:tcMar>
              <w:left w:w="108" w:type="dxa"/>
              <w:right w:w="108" w:type="dxa"/>
            </w:tcMar>
            <w:vAlign w:val="center"/>
          </w:tcPr>
          <w:p w14:paraId="6768A5B6">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firstLine="0"/>
              <w:jc w:val="center"/>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kern w:val="0"/>
                <w:sz w:val="32"/>
                <w:szCs w:val="32"/>
                <w:lang w:val="en-US" w:eastAsia="zh-CN" w:bidi="ar"/>
              </w:rPr>
              <w:t>总计</w:t>
            </w:r>
          </w:p>
        </w:tc>
        <w:tc>
          <w:tcPr>
            <w:tcW w:w="643" w:type="dxa"/>
            <w:tcBorders>
              <w:top w:val="single" w:color="auto" w:sz="8" w:space="0"/>
              <w:left w:val="single" w:color="auto" w:sz="8" w:space="0"/>
              <w:bottom w:val="single" w:color="auto" w:sz="8" w:space="0"/>
              <w:right w:val="single" w:color="auto" w:sz="8" w:space="0"/>
            </w:tcBorders>
            <w:shd w:val="clear" w:color="auto" w:fill="auto"/>
            <w:tcMar>
              <w:left w:w="108" w:type="dxa"/>
              <w:right w:w="108" w:type="dxa"/>
            </w:tcMar>
            <w:vAlign w:val="center"/>
          </w:tcPr>
          <w:p w14:paraId="37CFA9B0">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firstLine="0"/>
              <w:jc w:val="center"/>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kern w:val="0"/>
                <w:sz w:val="32"/>
                <w:szCs w:val="32"/>
                <w:lang w:val="en-US" w:eastAsia="zh-CN" w:bidi="ar"/>
              </w:rPr>
              <w:t>结果</w:t>
            </w:r>
            <w:r>
              <w:rPr>
                <w:rFonts w:hint="eastAsia" w:ascii="仿宋_GB2312" w:hAnsi="仿宋_GB2312" w:eastAsia="仿宋_GB2312" w:cs="仿宋_GB2312"/>
                <w:color w:val="auto"/>
                <w:kern w:val="0"/>
                <w:sz w:val="32"/>
                <w:szCs w:val="32"/>
                <w:lang w:val="en-US" w:eastAsia="zh-CN" w:bidi="ar"/>
              </w:rPr>
              <w:br w:type="textWrapping"/>
            </w:r>
            <w:r>
              <w:rPr>
                <w:rFonts w:hint="eastAsia" w:ascii="仿宋_GB2312" w:hAnsi="仿宋_GB2312" w:eastAsia="仿宋_GB2312" w:cs="仿宋_GB2312"/>
                <w:color w:val="auto"/>
                <w:kern w:val="0"/>
                <w:sz w:val="32"/>
                <w:szCs w:val="32"/>
                <w:lang w:val="en-US" w:eastAsia="zh-CN" w:bidi="ar"/>
              </w:rPr>
              <w:t>维持</w:t>
            </w:r>
          </w:p>
        </w:tc>
        <w:tc>
          <w:tcPr>
            <w:tcW w:w="643" w:type="dxa"/>
            <w:tcBorders>
              <w:top w:val="single" w:color="auto" w:sz="8" w:space="0"/>
              <w:left w:val="single" w:color="auto" w:sz="8" w:space="0"/>
              <w:bottom w:val="single" w:color="auto" w:sz="8" w:space="0"/>
              <w:right w:val="single" w:color="auto" w:sz="8" w:space="0"/>
            </w:tcBorders>
            <w:shd w:val="clear" w:color="auto" w:fill="auto"/>
            <w:tcMar>
              <w:left w:w="108" w:type="dxa"/>
              <w:right w:w="108" w:type="dxa"/>
            </w:tcMar>
            <w:vAlign w:val="center"/>
          </w:tcPr>
          <w:p w14:paraId="6FB1A36A">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firstLine="0"/>
              <w:jc w:val="center"/>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kern w:val="0"/>
                <w:sz w:val="32"/>
                <w:szCs w:val="32"/>
                <w:lang w:val="en-US" w:eastAsia="zh-CN" w:bidi="ar"/>
              </w:rPr>
              <w:t>结果</w:t>
            </w:r>
            <w:r>
              <w:rPr>
                <w:rFonts w:hint="eastAsia" w:ascii="仿宋_GB2312" w:hAnsi="仿宋_GB2312" w:eastAsia="仿宋_GB2312" w:cs="仿宋_GB2312"/>
                <w:color w:val="auto"/>
                <w:kern w:val="0"/>
                <w:sz w:val="32"/>
                <w:szCs w:val="32"/>
                <w:lang w:val="en-US" w:eastAsia="zh-CN" w:bidi="ar"/>
              </w:rPr>
              <w:br w:type="textWrapping"/>
            </w:r>
            <w:r>
              <w:rPr>
                <w:rFonts w:hint="eastAsia" w:ascii="仿宋_GB2312" w:hAnsi="仿宋_GB2312" w:eastAsia="仿宋_GB2312" w:cs="仿宋_GB2312"/>
                <w:color w:val="auto"/>
                <w:kern w:val="0"/>
                <w:sz w:val="32"/>
                <w:szCs w:val="32"/>
                <w:lang w:val="en-US" w:eastAsia="zh-CN" w:bidi="ar"/>
              </w:rPr>
              <w:t>纠正</w:t>
            </w:r>
          </w:p>
        </w:tc>
        <w:tc>
          <w:tcPr>
            <w:tcW w:w="643" w:type="dxa"/>
            <w:tcBorders>
              <w:top w:val="single" w:color="auto" w:sz="8" w:space="0"/>
              <w:left w:val="single" w:color="auto" w:sz="8" w:space="0"/>
              <w:bottom w:val="single" w:color="auto" w:sz="8" w:space="0"/>
              <w:right w:val="single" w:color="auto" w:sz="8" w:space="0"/>
            </w:tcBorders>
            <w:shd w:val="clear" w:color="auto" w:fill="auto"/>
            <w:tcMar>
              <w:left w:w="108" w:type="dxa"/>
              <w:right w:w="108" w:type="dxa"/>
            </w:tcMar>
            <w:vAlign w:val="center"/>
          </w:tcPr>
          <w:p w14:paraId="58D4D610">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firstLine="0"/>
              <w:jc w:val="center"/>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kern w:val="0"/>
                <w:sz w:val="32"/>
                <w:szCs w:val="32"/>
                <w:lang w:val="en-US" w:eastAsia="zh-CN" w:bidi="ar"/>
              </w:rPr>
              <w:t>其他</w:t>
            </w:r>
            <w:r>
              <w:rPr>
                <w:rFonts w:hint="eastAsia" w:ascii="仿宋_GB2312" w:hAnsi="仿宋_GB2312" w:eastAsia="仿宋_GB2312" w:cs="仿宋_GB2312"/>
                <w:color w:val="auto"/>
                <w:kern w:val="0"/>
                <w:sz w:val="32"/>
                <w:szCs w:val="32"/>
                <w:lang w:val="en-US" w:eastAsia="zh-CN" w:bidi="ar"/>
              </w:rPr>
              <w:br w:type="textWrapping"/>
            </w:r>
            <w:r>
              <w:rPr>
                <w:rFonts w:hint="eastAsia" w:ascii="仿宋_GB2312" w:hAnsi="仿宋_GB2312" w:eastAsia="仿宋_GB2312" w:cs="仿宋_GB2312"/>
                <w:color w:val="auto"/>
                <w:kern w:val="0"/>
                <w:sz w:val="32"/>
                <w:szCs w:val="32"/>
                <w:lang w:val="en-US" w:eastAsia="zh-CN" w:bidi="ar"/>
              </w:rPr>
              <w:t>结果</w:t>
            </w:r>
          </w:p>
        </w:tc>
        <w:tc>
          <w:tcPr>
            <w:tcW w:w="643" w:type="dxa"/>
            <w:tcBorders>
              <w:top w:val="single" w:color="auto" w:sz="8" w:space="0"/>
              <w:left w:val="single" w:color="auto" w:sz="8" w:space="0"/>
              <w:bottom w:val="single" w:color="auto" w:sz="8" w:space="0"/>
              <w:right w:val="single" w:color="auto" w:sz="8" w:space="0"/>
            </w:tcBorders>
            <w:shd w:val="clear" w:color="auto" w:fill="auto"/>
            <w:tcMar>
              <w:left w:w="108" w:type="dxa"/>
              <w:right w:w="108" w:type="dxa"/>
            </w:tcMar>
            <w:vAlign w:val="center"/>
          </w:tcPr>
          <w:p w14:paraId="3104CE8D">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firstLine="0"/>
              <w:jc w:val="center"/>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kern w:val="0"/>
                <w:sz w:val="32"/>
                <w:szCs w:val="32"/>
                <w:lang w:val="en-US" w:eastAsia="zh-CN" w:bidi="ar"/>
              </w:rPr>
              <w:t>尚未</w:t>
            </w:r>
            <w:r>
              <w:rPr>
                <w:rFonts w:hint="eastAsia" w:ascii="仿宋_GB2312" w:hAnsi="仿宋_GB2312" w:eastAsia="仿宋_GB2312" w:cs="仿宋_GB2312"/>
                <w:color w:val="auto"/>
                <w:kern w:val="0"/>
                <w:sz w:val="32"/>
                <w:szCs w:val="32"/>
                <w:lang w:val="en-US" w:eastAsia="zh-CN" w:bidi="ar"/>
              </w:rPr>
              <w:br w:type="textWrapping"/>
            </w:r>
            <w:r>
              <w:rPr>
                <w:rFonts w:hint="eastAsia" w:ascii="仿宋_GB2312" w:hAnsi="仿宋_GB2312" w:eastAsia="仿宋_GB2312" w:cs="仿宋_GB2312"/>
                <w:color w:val="auto"/>
                <w:kern w:val="0"/>
                <w:sz w:val="32"/>
                <w:szCs w:val="32"/>
                <w:lang w:val="en-US" w:eastAsia="zh-CN" w:bidi="ar"/>
              </w:rPr>
              <w:t>审结</w:t>
            </w:r>
          </w:p>
        </w:tc>
        <w:tc>
          <w:tcPr>
            <w:tcW w:w="643" w:type="dxa"/>
            <w:tcBorders>
              <w:top w:val="single" w:color="auto" w:sz="8" w:space="0"/>
              <w:left w:val="single" w:color="auto" w:sz="8" w:space="0"/>
              <w:bottom w:val="single" w:color="auto" w:sz="8" w:space="0"/>
              <w:right w:val="single" w:color="auto" w:sz="8" w:space="0"/>
            </w:tcBorders>
            <w:shd w:val="clear" w:color="auto" w:fill="auto"/>
            <w:tcMar>
              <w:left w:w="108" w:type="dxa"/>
              <w:right w:w="108" w:type="dxa"/>
            </w:tcMar>
            <w:vAlign w:val="center"/>
          </w:tcPr>
          <w:p w14:paraId="5C8F86CD">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firstLine="0"/>
              <w:jc w:val="center"/>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kern w:val="0"/>
                <w:sz w:val="32"/>
                <w:szCs w:val="32"/>
                <w:lang w:val="en-US" w:eastAsia="zh-CN" w:bidi="ar"/>
              </w:rPr>
              <w:t>总计</w:t>
            </w:r>
          </w:p>
        </w:tc>
      </w:tr>
      <w:tr w14:paraId="5686212F">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PrEx>
        <w:trPr>
          <w:trHeight w:val="672" w:hRule="atLeast"/>
          <w:jc w:val="center"/>
        </w:trPr>
        <w:tc>
          <w:tcPr>
            <w:tcW w:w="642" w:type="dxa"/>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32EC16E1">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firstLine="0"/>
              <w:jc w:val="center"/>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0</w:t>
            </w:r>
          </w:p>
        </w:tc>
        <w:tc>
          <w:tcPr>
            <w:tcW w:w="642" w:type="dxa"/>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221497C8">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firstLine="0"/>
              <w:jc w:val="center"/>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kern w:val="0"/>
                <w:sz w:val="32"/>
                <w:szCs w:val="32"/>
                <w:lang w:val="en-US" w:eastAsia="zh-CN" w:bidi="ar"/>
              </w:rPr>
              <w:t>0</w:t>
            </w:r>
          </w:p>
        </w:tc>
        <w:tc>
          <w:tcPr>
            <w:tcW w:w="642" w:type="dxa"/>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684CBA96">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firstLine="0"/>
              <w:jc w:val="center"/>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0</w:t>
            </w:r>
          </w:p>
        </w:tc>
        <w:tc>
          <w:tcPr>
            <w:tcW w:w="642" w:type="dxa"/>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77B4E325">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firstLine="0"/>
              <w:jc w:val="center"/>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0</w:t>
            </w:r>
          </w:p>
        </w:tc>
        <w:tc>
          <w:tcPr>
            <w:tcW w:w="642" w:type="dxa"/>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491DF0F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firstLine="0"/>
              <w:jc w:val="center"/>
              <w:textAlignment w:val="auto"/>
              <w:rPr>
                <w:rFonts w:hint="default" w:ascii="仿宋_GB2312" w:hAnsi="仿宋_GB2312" w:eastAsia="仿宋_GB2312" w:cs="仿宋_GB2312"/>
                <w:color w:val="auto"/>
                <w:sz w:val="32"/>
                <w:szCs w:val="32"/>
                <w:lang w:val="en-US"/>
              </w:rPr>
            </w:pPr>
            <w:r>
              <w:rPr>
                <w:rFonts w:hint="eastAsia" w:ascii="仿宋_GB2312" w:hAnsi="仿宋_GB2312" w:eastAsia="仿宋_GB2312" w:cs="仿宋_GB2312"/>
                <w:color w:val="auto"/>
                <w:kern w:val="0"/>
                <w:sz w:val="32"/>
                <w:szCs w:val="32"/>
                <w:lang w:val="en-US" w:eastAsia="zh-CN" w:bidi="ar"/>
              </w:rPr>
              <w:t>0</w:t>
            </w:r>
          </w:p>
        </w:tc>
        <w:tc>
          <w:tcPr>
            <w:tcW w:w="642" w:type="dxa"/>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3EA27272">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firstLine="0"/>
              <w:jc w:val="center"/>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0</w:t>
            </w:r>
          </w:p>
        </w:tc>
        <w:tc>
          <w:tcPr>
            <w:tcW w:w="642" w:type="dxa"/>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14F1097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firstLine="0"/>
              <w:jc w:val="center"/>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0</w:t>
            </w:r>
          </w:p>
        </w:tc>
        <w:tc>
          <w:tcPr>
            <w:tcW w:w="643" w:type="dxa"/>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51A0739F">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firstLine="0"/>
              <w:jc w:val="center"/>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0</w:t>
            </w:r>
          </w:p>
        </w:tc>
        <w:tc>
          <w:tcPr>
            <w:tcW w:w="643" w:type="dxa"/>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71159B4D">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firstLine="0"/>
              <w:jc w:val="center"/>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0</w:t>
            </w:r>
          </w:p>
        </w:tc>
        <w:tc>
          <w:tcPr>
            <w:tcW w:w="643" w:type="dxa"/>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0461BE36">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firstLine="0"/>
              <w:jc w:val="center"/>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0</w:t>
            </w:r>
          </w:p>
        </w:tc>
        <w:tc>
          <w:tcPr>
            <w:tcW w:w="643" w:type="dxa"/>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3AD35C6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firstLine="0"/>
              <w:jc w:val="center"/>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0</w:t>
            </w:r>
          </w:p>
        </w:tc>
        <w:tc>
          <w:tcPr>
            <w:tcW w:w="643" w:type="dxa"/>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7309EB21">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firstLine="0"/>
              <w:jc w:val="center"/>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0</w:t>
            </w:r>
          </w:p>
        </w:tc>
        <w:tc>
          <w:tcPr>
            <w:tcW w:w="643" w:type="dxa"/>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3851167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firstLine="0"/>
              <w:jc w:val="center"/>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0</w:t>
            </w:r>
          </w:p>
        </w:tc>
        <w:tc>
          <w:tcPr>
            <w:tcW w:w="643" w:type="dxa"/>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606BEE8D">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90" w:lineRule="exact"/>
              <w:ind w:left="0" w:right="0" w:firstLine="0"/>
              <w:jc w:val="center"/>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0</w:t>
            </w:r>
          </w:p>
        </w:tc>
        <w:tc>
          <w:tcPr>
            <w:tcW w:w="643" w:type="dxa"/>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0786CF02">
            <w:pPr>
              <w:keepNext w:val="0"/>
              <w:keepLines w:val="0"/>
              <w:pageBreakBefore w:val="0"/>
              <w:kinsoku/>
              <w:wordWrap/>
              <w:overflowPunct/>
              <w:topLinePunct w:val="0"/>
              <w:autoSpaceDE/>
              <w:autoSpaceDN/>
              <w:bidi w:val="0"/>
              <w:adjustRightInd/>
              <w:snapToGrid/>
              <w:spacing w:line="590" w:lineRule="exact"/>
              <w:jc w:val="center"/>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0</w:t>
            </w:r>
          </w:p>
        </w:tc>
      </w:tr>
    </w:tbl>
    <w:p w14:paraId="7389B75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420"/>
        <w:jc w:val="both"/>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b/>
          <w:bCs/>
          <w:i w:val="0"/>
          <w:iCs w:val="0"/>
          <w:caps w:val="0"/>
          <w:color w:val="auto"/>
          <w:spacing w:val="0"/>
          <w:sz w:val="32"/>
          <w:szCs w:val="32"/>
          <w:shd w:val="clear" w:fill="FFFFFF"/>
        </w:rPr>
        <w:t>五、存在的主要问题及改进情况</w:t>
      </w:r>
    </w:p>
    <w:p w14:paraId="0076827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420"/>
        <w:jc w:val="both"/>
        <w:textAlignment w:val="auto"/>
        <w:rPr>
          <w:rFonts w:hint="eastAsia" w:ascii="仿宋_GB2312" w:hAnsi="仿宋_GB2312" w:eastAsia="仿宋_GB2312" w:cs="仿宋_GB2312"/>
          <w:b/>
          <w:bCs/>
          <w:i w:val="0"/>
          <w:iCs w:val="0"/>
          <w:caps w:val="0"/>
          <w:color w:val="auto"/>
          <w:spacing w:val="0"/>
          <w:sz w:val="32"/>
          <w:szCs w:val="32"/>
          <w:shd w:val="clear" w:fill="FFFFFF"/>
          <w:lang w:eastAsia="zh-CN"/>
        </w:rPr>
      </w:pPr>
      <w:r>
        <w:rPr>
          <w:rFonts w:hint="eastAsia" w:ascii="仿宋_GB2312" w:hAnsi="仿宋_GB2312" w:eastAsia="仿宋_GB2312" w:cs="仿宋_GB2312"/>
          <w:b/>
          <w:bCs/>
          <w:i w:val="0"/>
          <w:iCs w:val="0"/>
          <w:caps w:val="0"/>
          <w:color w:val="auto"/>
          <w:spacing w:val="0"/>
          <w:sz w:val="32"/>
          <w:szCs w:val="32"/>
          <w:shd w:val="clear" w:fill="FFFFFF"/>
          <w:lang w:eastAsia="zh-CN"/>
        </w:rPr>
        <w:t>（一）存在的主要问题</w:t>
      </w:r>
    </w:p>
    <w:p w14:paraId="3750B3C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shd w:val="clear" w:fill="FFFFFF"/>
          <w:lang w:val="en-US" w:eastAsia="zh-CN"/>
        </w:rPr>
      </w:pPr>
      <w:r>
        <w:rPr>
          <w:rFonts w:hint="eastAsia" w:ascii="仿宋_GB2312" w:hAnsi="仿宋_GB2312" w:eastAsia="仿宋_GB2312" w:cs="仿宋_GB2312"/>
          <w:i w:val="0"/>
          <w:iCs w:val="0"/>
          <w:caps w:val="0"/>
          <w:color w:val="auto"/>
          <w:spacing w:val="0"/>
          <w:sz w:val="32"/>
          <w:szCs w:val="32"/>
          <w:shd w:val="clear" w:fill="FFFFFF"/>
          <w:lang w:val="en-US" w:eastAsia="zh-CN"/>
        </w:rPr>
        <w:t>2024年，铜官区紧紧围绕省、市政务公开工作部署和要求，多措并举推动政务公开各项工作，在取得一定成效的同时，仍存在问题和挑战：</w:t>
      </w:r>
      <w:r>
        <w:rPr>
          <w:rFonts w:hint="eastAsia" w:ascii="仿宋_GB2312" w:hAnsi="仿宋_GB2312" w:eastAsia="仿宋_GB2312" w:cs="仿宋_GB2312"/>
          <w:b/>
          <w:bCs/>
          <w:i w:val="0"/>
          <w:iCs w:val="0"/>
          <w:caps w:val="0"/>
          <w:color w:val="auto"/>
          <w:spacing w:val="0"/>
          <w:sz w:val="32"/>
          <w:szCs w:val="32"/>
          <w:shd w:val="clear" w:fill="FFFFFF"/>
          <w:lang w:val="en-US" w:eastAsia="zh-CN"/>
        </w:rPr>
        <w:t>一是政务公开工作力量保障不足。</w:t>
      </w:r>
      <w:r>
        <w:rPr>
          <w:rFonts w:hint="eastAsia" w:ascii="仿宋_GB2312" w:hAnsi="仿宋_GB2312" w:eastAsia="仿宋_GB2312" w:cs="仿宋_GB2312"/>
          <w:b w:val="0"/>
          <w:bCs w:val="0"/>
          <w:i w:val="0"/>
          <w:iCs w:val="0"/>
          <w:caps w:val="0"/>
          <w:color w:val="auto"/>
          <w:spacing w:val="0"/>
          <w:sz w:val="32"/>
          <w:szCs w:val="32"/>
          <w:shd w:val="clear" w:fill="FFFFFF"/>
          <w:lang w:val="en-US" w:eastAsia="zh-CN"/>
        </w:rPr>
        <w:t>部分单位专职人员变动频繁，培养业务能力时间不足，影响工作连续性。</w:t>
      </w:r>
      <w:r>
        <w:rPr>
          <w:rFonts w:hint="eastAsia" w:ascii="仿宋_GB2312" w:hAnsi="仿宋_GB2312" w:eastAsia="仿宋_GB2312" w:cs="仿宋_GB2312"/>
          <w:b/>
          <w:bCs/>
          <w:i w:val="0"/>
          <w:iCs w:val="0"/>
          <w:caps w:val="0"/>
          <w:color w:val="auto"/>
          <w:spacing w:val="0"/>
          <w:sz w:val="32"/>
          <w:szCs w:val="32"/>
          <w:shd w:val="clear" w:fill="FFFFFF"/>
          <w:lang w:val="en-US" w:eastAsia="zh-CN"/>
        </w:rPr>
        <w:t>二是公开内容深度有待提升。</w:t>
      </w:r>
      <w:r>
        <w:rPr>
          <w:rFonts w:hint="eastAsia" w:ascii="仿宋_GB2312" w:hAnsi="仿宋_GB2312" w:eastAsia="仿宋_GB2312" w:cs="仿宋_GB2312"/>
          <w:i w:val="0"/>
          <w:iCs w:val="0"/>
          <w:caps w:val="0"/>
          <w:color w:val="auto"/>
          <w:spacing w:val="0"/>
          <w:sz w:val="32"/>
          <w:szCs w:val="32"/>
          <w:shd w:val="clear" w:fill="FFFFFF"/>
          <w:lang w:val="en-US" w:eastAsia="zh-CN"/>
        </w:rPr>
        <w:t>部分公开内容涵盖层面狭窄，信息切入点小、价值不大，实用性偏低，与群众切实想要了解的政府信息相比，还存在一定偏差。</w:t>
      </w:r>
    </w:p>
    <w:p w14:paraId="001AA97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420"/>
        <w:jc w:val="both"/>
        <w:textAlignment w:val="auto"/>
        <w:rPr>
          <w:rFonts w:hint="eastAsia" w:ascii="仿宋_GB2312" w:hAnsi="仿宋_GB2312" w:eastAsia="仿宋_GB2312" w:cs="仿宋_GB2312"/>
          <w:b/>
          <w:bCs/>
          <w:i w:val="0"/>
          <w:iCs w:val="0"/>
          <w:caps w:val="0"/>
          <w:color w:val="auto"/>
          <w:spacing w:val="0"/>
          <w:sz w:val="32"/>
          <w:szCs w:val="32"/>
          <w:shd w:val="clear" w:fill="FFFFFF"/>
          <w:lang w:val="en-US" w:eastAsia="zh-CN"/>
        </w:rPr>
      </w:pPr>
      <w:r>
        <w:rPr>
          <w:rFonts w:hint="eastAsia" w:ascii="仿宋_GB2312" w:hAnsi="仿宋_GB2312" w:eastAsia="仿宋_GB2312" w:cs="仿宋_GB2312"/>
          <w:b/>
          <w:bCs/>
          <w:i w:val="0"/>
          <w:iCs w:val="0"/>
          <w:caps w:val="0"/>
          <w:color w:val="auto"/>
          <w:spacing w:val="0"/>
          <w:sz w:val="32"/>
          <w:szCs w:val="32"/>
          <w:shd w:val="clear" w:fill="FFFFFF"/>
          <w:lang w:val="en-US" w:eastAsia="zh-CN"/>
        </w:rPr>
        <w:t>（二）改进措施</w:t>
      </w:r>
    </w:p>
    <w:p w14:paraId="5D2D875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right="0" w:firstLine="643" w:firstLineChars="200"/>
        <w:jc w:val="both"/>
        <w:textAlignment w:val="auto"/>
        <w:rPr>
          <w:rFonts w:hint="eastAsia" w:ascii="仿宋_GB2312" w:hAnsi="仿宋_GB2312" w:eastAsia="仿宋_GB2312" w:cs="仿宋_GB2312"/>
          <w:i w:val="0"/>
          <w:iCs w:val="0"/>
          <w:caps w:val="0"/>
          <w:color w:val="auto"/>
          <w:spacing w:val="0"/>
          <w:sz w:val="32"/>
          <w:szCs w:val="32"/>
          <w:shd w:val="clear" w:fill="FFFFFF"/>
          <w:lang w:val="en-US" w:eastAsia="zh-CN"/>
        </w:rPr>
      </w:pPr>
      <w:r>
        <w:rPr>
          <w:rFonts w:hint="eastAsia" w:ascii="仿宋_GB2312" w:hAnsi="仿宋_GB2312" w:eastAsia="仿宋_GB2312" w:cs="仿宋_GB2312"/>
          <w:b/>
          <w:bCs/>
          <w:i w:val="0"/>
          <w:iCs w:val="0"/>
          <w:caps w:val="0"/>
          <w:color w:val="auto"/>
          <w:spacing w:val="0"/>
          <w:sz w:val="32"/>
          <w:szCs w:val="32"/>
          <w:shd w:val="clear" w:fill="FFFFFF"/>
          <w:lang w:val="en-US" w:eastAsia="zh-CN"/>
        </w:rPr>
        <w:t>一是加强业务培训，提高重视程度。</w:t>
      </w:r>
      <w:r>
        <w:rPr>
          <w:rFonts w:hint="eastAsia" w:ascii="仿宋_GB2312" w:hAnsi="仿宋_GB2312" w:eastAsia="仿宋_GB2312" w:cs="仿宋_GB2312"/>
          <w:i w:val="0"/>
          <w:iCs w:val="0"/>
          <w:caps w:val="0"/>
          <w:color w:val="auto"/>
          <w:spacing w:val="0"/>
          <w:sz w:val="32"/>
          <w:szCs w:val="32"/>
          <w:shd w:val="clear" w:fill="FFFFFF"/>
          <w:lang w:val="en-US" w:eastAsia="zh-CN"/>
        </w:rPr>
        <w:t>明确考核标准，邀请政务公开“新成员”进行“一对一”培训指导和经验交流，增强本领，及时沟通互动，提升部门对政务公开的重视程度，序时推进各项工作顺利、高效开展</w:t>
      </w:r>
      <w:r>
        <w:rPr>
          <w:rFonts w:hint="eastAsia" w:ascii="仿宋_GB2312" w:hAnsi="仿宋_GB2312" w:eastAsia="仿宋_GB2312" w:cs="仿宋_GB2312"/>
          <w:b w:val="0"/>
          <w:bCs w:val="0"/>
          <w:i w:val="0"/>
          <w:iCs w:val="0"/>
          <w:caps w:val="0"/>
          <w:color w:val="auto"/>
          <w:spacing w:val="0"/>
          <w:sz w:val="32"/>
          <w:szCs w:val="32"/>
          <w:shd w:val="clear" w:fill="FFFFFF"/>
          <w:lang w:val="en-US" w:eastAsia="zh-CN"/>
        </w:rPr>
        <w:t>。</w:t>
      </w:r>
      <w:r>
        <w:rPr>
          <w:rFonts w:hint="eastAsia" w:ascii="仿宋_GB2312" w:hAnsi="仿宋_GB2312" w:eastAsia="仿宋_GB2312" w:cs="仿宋_GB2312"/>
          <w:b/>
          <w:bCs/>
          <w:i w:val="0"/>
          <w:iCs w:val="0"/>
          <w:caps w:val="0"/>
          <w:color w:val="auto"/>
          <w:spacing w:val="0"/>
          <w:sz w:val="32"/>
          <w:szCs w:val="32"/>
          <w:shd w:val="clear" w:fill="FFFFFF"/>
          <w:lang w:val="en-US" w:eastAsia="zh-CN"/>
        </w:rPr>
        <w:t>二是借鉴优秀案例指导，为基层工作提供明确的参考和借鉴。</w:t>
      </w:r>
      <w:r>
        <w:rPr>
          <w:rFonts w:hint="eastAsia" w:ascii="仿宋_GB2312" w:hAnsi="仿宋_GB2312" w:eastAsia="仿宋_GB2312" w:cs="仿宋_GB2312"/>
          <w:i w:val="0"/>
          <w:iCs w:val="0"/>
          <w:caps w:val="0"/>
          <w:color w:val="auto"/>
          <w:spacing w:val="0"/>
          <w:sz w:val="32"/>
          <w:szCs w:val="32"/>
          <w:shd w:val="clear" w:fill="FFFFFF"/>
          <w:lang w:val="en-US" w:eastAsia="zh-CN"/>
        </w:rPr>
        <w:t>开展政务公开专项培训，邀请第三方专业机构老师前来授课，加强优秀案例指导，以实际案例推动问题解决，针对各领域内容分层次开展专题培训，切实不断强化公开内容深度。</w:t>
      </w:r>
    </w:p>
    <w:p w14:paraId="7D08E06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right="0" w:firstLine="643" w:firstLineChars="200"/>
        <w:jc w:val="both"/>
        <w:textAlignment w:val="auto"/>
        <w:rPr>
          <w:rFonts w:hint="eastAsia" w:ascii="仿宋_GB2312" w:hAnsi="仿宋_GB2312" w:eastAsia="仿宋_GB2312" w:cs="仿宋_GB2312"/>
          <w:b/>
          <w:bCs/>
          <w:i w:val="0"/>
          <w:iCs w:val="0"/>
          <w:caps w:val="0"/>
          <w:color w:val="auto"/>
          <w:spacing w:val="0"/>
          <w:sz w:val="32"/>
          <w:szCs w:val="32"/>
          <w:shd w:val="clear" w:fill="FFFFFF"/>
        </w:rPr>
      </w:pPr>
      <w:r>
        <w:rPr>
          <w:rFonts w:hint="eastAsia" w:ascii="仿宋_GB2312" w:hAnsi="仿宋_GB2312" w:eastAsia="仿宋_GB2312" w:cs="仿宋_GB2312"/>
          <w:b/>
          <w:bCs/>
          <w:i w:val="0"/>
          <w:iCs w:val="0"/>
          <w:caps w:val="0"/>
          <w:color w:val="auto"/>
          <w:spacing w:val="0"/>
          <w:sz w:val="32"/>
          <w:szCs w:val="32"/>
          <w:shd w:val="clear" w:fill="FFFFFF"/>
        </w:rPr>
        <w:t>六、其他需要报告的事项</w:t>
      </w:r>
    </w:p>
    <w:p w14:paraId="4D32996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shd w:val="clear" w:fill="FFFFFF"/>
          <w:lang w:val="en-US" w:eastAsia="zh-CN"/>
        </w:rPr>
      </w:pPr>
      <w:r>
        <w:rPr>
          <w:rFonts w:hint="eastAsia" w:ascii="仿宋_GB2312" w:hAnsi="仿宋_GB2312" w:eastAsia="仿宋_GB2312" w:cs="仿宋_GB2312"/>
          <w:i w:val="0"/>
          <w:iCs w:val="0"/>
          <w:caps w:val="0"/>
          <w:color w:val="auto"/>
          <w:spacing w:val="0"/>
          <w:sz w:val="32"/>
          <w:szCs w:val="32"/>
          <w:shd w:val="clear" w:fill="FFFFFF"/>
          <w:lang w:val="en-US" w:eastAsia="zh-CN"/>
        </w:rPr>
        <w:t>（一）积极探索“码上公开”新模式。通过在铜官区政务服务中心大厅摆放全生命周期办事二维码展架、社区服务中心放置三公里就业圈二维码易拉宝、村务公开栏张贴“监督一点通”微信小程序二维码等多种方式，不断创新工作方式方法,逐步拓宽公开渠道。</w:t>
      </w:r>
    </w:p>
    <w:p w14:paraId="6B0CF65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shd w:val="clear" w:fill="FFFFFF"/>
          <w:lang w:val="en-US" w:eastAsia="zh-CN"/>
        </w:rPr>
      </w:pPr>
      <w:r>
        <w:rPr>
          <w:rFonts w:hint="eastAsia" w:ascii="仿宋_GB2312" w:hAnsi="仿宋_GB2312" w:eastAsia="仿宋_GB2312" w:cs="仿宋_GB2312"/>
          <w:i w:val="0"/>
          <w:iCs w:val="0"/>
          <w:caps w:val="0"/>
          <w:color w:val="auto"/>
          <w:spacing w:val="0"/>
          <w:sz w:val="32"/>
          <w:szCs w:val="32"/>
          <w:shd w:val="clear" w:fill="FFFFFF"/>
          <w:lang w:val="en-US" w:eastAsia="zh-CN"/>
        </w:rPr>
        <w:t>（二）优化升级集</w:t>
      </w:r>
      <w:bookmarkStart w:id="0" w:name="_GoBack"/>
      <w:bookmarkEnd w:id="0"/>
      <w:r>
        <w:rPr>
          <w:rFonts w:hint="eastAsia" w:ascii="仿宋_GB2312" w:hAnsi="仿宋_GB2312" w:eastAsia="仿宋_GB2312" w:cs="仿宋_GB2312"/>
          <w:i w:val="0"/>
          <w:iCs w:val="0"/>
          <w:caps w:val="0"/>
          <w:color w:val="auto"/>
          <w:spacing w:val="0"/>
          <w:sz w:val="32"/>
          <w:szCs w:val="32"/>
          <w:shd w:val="clear" w:fill="FFFFFF"/>
          <w:lang w:val="en-US" w:eastAsia="zh-CN"/>
        </w:rPr>
        <w:t>成式政策解读专题。继续优化“铜官区集成式政策解读平台”专题，融合最新解读、全生命周期、解读形式、政策问答、政策宣讲五个模块内容，打破层级壁垒，深入宣传、解读涉及群众切身利益的政策举措，让企业和群众可以更方便地获取所需信息。</w:t>
      </w:r>
    </w:p>
    <w:p w14:paraId="02235BB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shd w:val="clear" w:fill="FFFFFF"/>
          <w:lang w:val="en-US" w:eastAsia="zh-CN"/>
        </w:rPr>
      </w:pPr>
      <w:r>
        <w:rPr>
          <w:rFonts w:hint="eastAsia" w:ascii="仿宋_GB2312" w:hAnsi="仿宋_GB2312" w:eastAsia="仿宋_GB2312" w:cs="仿宋_GB2312"/>
          <w:i w:val="0"/>
          <w:iCs w:val="0"/>
          <w:caps w:val="0"/>
          <w:color w:val="auto"/>
          <w:spacing w:val="0"/>
          <w:sz w:val="32"/>
          <w:szCs w:val="32"/>
          <w:shd w:val="clear" w:fill="FFFFFF"/>
          <w:lang w:val="en-US" w:eastAsia="zh-CN"/>
        </w:rPr>
        <w:t>（三）持续深化政务公开专区建设。通过触屏点击专区55寸触屏一体展示的“政务公开直通车”模块内容，即可便捷浏览政府信息公开平台、网上政务服务、公共资源交易、政策文件库、新闻发布会专栏、铜官区民生工程专题、铜官规划、高效办成一件事、政民互动、便民地图、领导信箱、便民热线共12项热门主题分类，该分类链接安徽省、铜陵市、铜官区共6个不同平台，实现数据互通共享，切实拓展了群众获取政府信息的渠道。</w:t>
      </w:r>
    </w:p>
    <w:p w14:paraId="284166C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shd w:val="clear" w:fill="FFFFFF"/>
          <w:lang w:val="en-US" w:eastAsia="zh-CN"/>
        </w:rPr>
      </w:pPr>
      <w:r>
        <w:rPr>
          <w:rFonts w:hint="eastAsia" w:ascii="仿宋_GB2312" w:hAnsi="仿宋_GB2312" w:eastAsia="仿宋_GB2312" w:cs="仿宋_GB2312"/>
          <w:i w:val="0"/>
          <w:iCs w:val="0"/>
          <w:caps w:val="0"/>
          <w:color w:val="auto"/>
          <w:spacing w:val="0"/>
          <w:sz w:val="32"/>
          <w:szCs w:val="32"/>
          <w:shd w:val="clear" w:fill="FFFFFF"/>
          <w:lang w:val="en-US" w:eastAsia="zh-CN"/>
        </w:rPr>
        <w:t>（四）汇编印制铜官区政策咨询问答手册。铜官区对现行的助企惠民政策进行全面梳理，汇编形成了《铜官区政策咨询问答汇编手册》，手册包含了教育、医疗、住房、就业、养老等多项涉及人民群众切身利益的政策问答，每项均列出具体内容、问题类别、咨询机构、咨询电话等。线上在政府信息公开平台中发布电子版手册，线下在铜官区行政服务中心政务公开专区和政策咨询服务总台放置纸质版手册，方便企业和群众便捷查询。</w:t>
      </w:r>
    </w:p>
    <w:p w14:paraId="6771781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shd w:val="clear" w:fill="FFFFFF"/>
          <w:lang w:val="en-US" w:eastAsia="zh-CN"/>
        </w:rPr>
      </w:pPr>
      <w:r>
        <w:rPr>
          <w:rFonts w:hint="eastAsia" w:ascii="仿宋_GB2312" w:hAnsi="仿宋_GB2312" w:eastAsia="仿宋_GB2312" w:cs="仿宋_GB2312"/>
          <w:i w:val="0"/>
          <w:iCs w:val="0"/>
          <w:caps w:val="0"/>
          <w:color w:val="auto"/>
          <w:spacing w:val="0"/>
          <w:sz w:val="32"/>
          <w:szCs w:val="32"/>
          <w:shd w:val="clear" w:fill="FFFFFF"/>
          <w:lang w:val="en-US" w:eastAsia="zh-CN"/>
        </w:rPr>
        <w:t>（五）稳步推进社区改革进程。铜官区社区改革已经全面完成，由原来的1镇、2办、17个直管社区，优化后调整为1镇、4办、7个直管社区，铜官区政府信息公开平台基本目录已进行相应调整。</w:t>
      </w:r>
    </w:p>
    <w:p w14:paraId="3EE3968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right="0" w:firstLine="640" w:firstLineChars="200"/>
        <w:jc w:val="both"/>
        <w:textAlignment w:val="auto"/>
        <w:rPr>
          <w:rFonts w:hint="eastAsia" w:ascii="仿宋_GB2312" w:hAnsi="仿宋_GB2312" w:eastAsia="仿宋_GB2312" w:cs="仿宋_GB2312"/>
          <w:i w:val="0"/>
          <w:iCs w:val="0"/>
          <w:caps w:val="0"/>
          <w:color w:val="auto"/>
          <w:spacing w:val="0"/>
          <w:sz w:val="32"/>
          <w:szCs w:val="32"/>
          <w:shd w:val="clear" w:fill="FFFFFF"/>
          <w:lang w:val="en-US" w:eastAsia="zh-CN"/>
        </w:rPr>
      </w:pPr>
      <w:r>
        <w:rPr>
          <w:rFonts w:hint="eastAsia" w:ascii="仿宋_GB2312" w:hAnsi="仿宋_GB2312" w:eastAsia="仿宋_GB2312" w:cs="仿宋_GB2312"/>
          <w:i w:val="0"/>
          <w:iCs w:val="0"/>
          <w:caps w:val="0"/>
          <w:color w:val="auto"/>
          <w:spacing w:val="0"/>
          <w:sz w:val="32"/>
          <w:szCs w:val="32"/>
          <w:shd w:val="clear" w:fill="FFFFFF"/>
          <w:lang w:val="en-US" w:eastAsia="zh-CN"/>
        </w:rPr>
        <w:t>（六）按照《国务院办公厅关于印发〈政府信息公开信息处理费管理办法〉的通知》（国办函〔2020〕109号）规定的按件、按量收费标准，本年度没有产生信息公开处理费。</w:t>
      </w:r>
    </w:p>
    <w:p w14:paraId="72C4E41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right="0" w:firstLine="640" w:firstLineChars="200"/>
        <w:jc w:val="left"/>
        <w:textAlignment w:val="auto"/>
        <w:rPr>
          <w:rFonts w:hint="eastAsia" w:ascii="仿宋_GB2312" w:hAnsi="仿宋_GB2312" w:eastAsia="仿宋_GB2312" w:cs="仿宋_GB2312"/>
          <w:i w:val="0"/>
          <w:iCs w:val="0"/>
          <w:caps w:val="0"/>
          <w:color w:val="0070C0"/>
          <w:spacing w:val="0"/>
          <w:sz w:val="32"/>
          <w:szCs w:val="32"/>
          <w:shd w:val="clear" w:fill="FFFFFF"/>
          <w:lang w:val="en-US" w:eastAsia="zh-CN"/>
        </w:rPr>
      </w:pPr>
      <w:r>
        <w:rPr>
          <w:rFonts w:hint="eastAsia" w:ascii="仿宋_GB2312" w:hAnsi="仿宋_GB2312" w:eastAsia="仿宋_GB2312" w:cs="仿宋_GB2312"/>
          <w:i w:val="0"/>
          <w:iCs w:val="0"/>
          <w:caps w:val="0"/>
          <w:color w:val="0070C0"/>
          <w:spacing w:val="0"/>
          <w:sz w:val="32"/>
          <w:szCs w:val="32"/>
          <w:shd w:val="clear" w:fill="FFFFFF"/>
          <w:lang w:val="en-US" w:eastAsia="zh-CN"/>
        </w:rPr>
        <w:t xml:space="preserve"> </w:t>
      </w:r>
    </w:p>
    <w:p w14:paraId="66B6846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right="0" w:firstLine="640" w:firstLineChars="200"/>
        <w:jc w:val="left"/>
        <w:textAlignment w:val="auto"/>
        <w:rPr>
          <w:rFonts w:hint="eastAsia" w:ascii="仿宋_GB2312" w:hAnsi="仿宋_GB2312" w:eastAsia="仿宋_GB2312" w:cs="仿宋_GB2312"/>
          <w:i w:val="0"/>
          <w:iCs w:val="0"/>
          <w:caps w:val="0"/>
          <w:color w:val="0070C0"/>
          <w:spacing w:val="0"/>
          <w:sz w:val="32"/>
          <w:szCs w:val="32"/>
          <w:shd w:val="clear" w:fill="FFFFFF"/>
          <w:lang w:val="en-US" w:eastAsia="zh-CN"/>
        </w:rPr>
      </w:pPr>
    </w:p>
    <w:p w14:paraId="5B85C97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590" w:lineRule="exact"/>
        <w:ind w:right="0" w:firstLine="640" w:firstLineChars="200"/>
        <w:jc w:val="right"/>
        <w:textAlignment w:val="auto"/>
        <w:rPr>
          <w:rFonts w:hint="default" w:ascii="仿宋_GB2312" w:hAnsi="仿宋_GB2312" w:eastAsia="仿宋_GB2312" w:cs="仿宋_GB2312"/>
          <w:i w:val="0"/>
          <w:iCs w:val="0"/>
          <w:caps w:val="0"/>
          <w:color w:val="auto"/>
          <w:spacing w:val="0"/>
          <w:sz w:val="32"/>
          <w:szCs w:val="32"/>
          <w:shd w:val="clear" w:fill="FFFFFF"/>
          <w:lang w:val="en-US" w:eastAsia="zh-CN"/>
        </w:rPr>
      </w:pPr>
      <w:r>
        <w:rPr>
          <w:rFonts w:hint="eastAsia" w:ascii="仿宋_GB2312" w:hAnsi="仿宋_GB2312" w:eastAsia="仿宋_GB2312" w:cs="仿宋_GB2312"/>
          <w:i w:val="0"/>
          <w:iCs w:val="0"/>
          <w:caps w:val="0"/>
          <w:color w:val="auto"/>
          <w:spacing w:val="0"/>
          <w:sz w:val="32"/>
          <w:szCs w:val="32"/>
          <w:shd w:val="clear" w:fill="FFFFFF"/>
          <w:lang w:val="en-US" w:eastAsia="zh-CN"/>
        </w:rPr>
        <w:t xml:space="preserve">2024年2月13日  </w:t>
      </w:r>
    </w:p>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8"/>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方正小标宋简体">
    <w:panose1 w:val="03000509000000000000"/>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8"/>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E2YmI4M2NiZGFhOWFjODI3NzJkNmRiMDQ2MGEyZjcifQ=="/>
  </w:docVars>
  <w:rsids>
    <w:rsidRoot w:val="6496441B"/>
    <w:rsid w:val="00061BD7"/>
    <w:rsid w:val="000C038D"/>
    <w:rsid w:val="004F73D2"/>
    <w:rsid w:val="01420151"/>
    <w:rsid w:val="016D2E23"/>
    <w:rsid w:val="01E72665"/>
    <w:rsid w:val="023870D5"/>
    <w:rsid w:val="02580FFA"/>
    <w:rsid w:val="02585DD1"/>
    <w:rsid w:val="02596BD7"/>
    <w:rsid w:val="02647ECA"/>
    <w:rsid w:val="027A19C3"/>
    <w:rsid w:val="028F7330"/>
    <w:rsid w:val="02B349AE"/>
    <w:rsid w:val="02D50DC8"/>
    <w:rsid w:val="03343D40"/>
    <w:rsid w:val="0340211D"/>
    <w:rsid w:val="03E017D2"/>
    <w:rsid w:val="047A1C27"/>
    <w:rsid w:val="050B2FCD"/>
    <w:rsid w:val="057E5747"/>
    <w:rsid w:val="05BC3F34"/>
    <w:rsid w:val="05CC1EA9"/>
    <w:rsid w:val="05D851BE"/>
    <w:rsid w:val="05E0766C"/>
    <w:rsid w:val="068E19BA"/>
    <w:rsid w:val="06DD024B"/>
    <w:rsid w:val="07504EC1"/>
    <w:rsid w:val="075B2584"/>
    <w:rsid w:val="077A1C90"/>
    <w:rsid w:val="080143BB"/>
    <w:rsid w:val="081E4114"/>
    <w:rsid w:val="08253634"/>
    <w:rsid w:val="08755683"/>
    <w:rsid w:val="088E1CDE"/>
    <w:rsid w:val="08D8290B"/>
    <w:rsid w:val="08F518A5"/>
    <w:rsid w:val="08FF7541"/>
    <w:rsid w:val="090B5543"/>
    <w:rsid w:val="0939134F"/>
    <w:rsid w:val="09DE35FC"/>
    <w:rsid w:val="0A200B7B"/>
    <w:rsid w:val="0C913FA4"/>
    <w:rsid w:val="0CBB4B8B"/>
    <w:rsid w:val="0CD04D8F"/>
    <w:rsid w:val="0CF82316"/>
    <w:rsid w:val="0D513137"/>
    <w:rsid w:val="0D865110"/>
    <w:rsid w:val="0D9A07EA"/>
    <w:rsid w:val="0DAE649D"/>
    <w:rsid w:val="0DC86B80"/>
    <w:rsid w:val="0DEB7E11"/>
    <w:rsid w:val="0DF94DB5"/>
    <w:rsid w:val="0E045213"/>
    <w:rsid w:val="0E2B5D40"/>
    <w:rsid w:val="0EBE4E06"/>
    <w:rsid w:val="0FED0340"/>
    <w:rsid w:val="10045BDC"/>
    <w:rsid w:val="101C784D"/>
    <w:rsid w:val="10772D2F"/>
    <w:rsid w:val="10C761F4"/>
    <w:rsid w:val="10E350AF"/>
    <w:rsid w:val="111015E6"/>
    <w:rsid w:val="11573B72"/>
    <w:rsid w:val="118266B8"/>
    <w:rsid w:val="11C479EB"/>
    <w:rsid w:val="120C3966"/>
    <w:rsid w:val="12137217"/>
    <w:rsid w:val="12AF41F6"/>
    <w:rsid w:val="12D90005"/>
    <w:rsid w:val="136C3349"/>
    <w:rsid w:val="13A62514"/>
    <w:rsid w:val="13AB5BA5"/>
    <w:rsid w:val="13BF4D24"/>
    <w:rsid w:val="13D34EB0"/>
    <w:rsid w:val="14363DC9"/>
    <w:rsid w:val="14861F22"/>
    <w:rsid w:val="148779EB"/>
    <w:rsid w:val="148D1503"/>
    <w:rsid w:val="14AD74AF"/>
    <w:rsid w:val="14BD497F"/>
    <w:rsid w:val="155142DE"/>
    <w:rsid w:val="1560771A"/>
    <w:rsid w:val="1568163D"/>
    <w:rsid w:val="1610114A"/>
    <w:rsid w:val="16145E46"/>
    <w:rsid w:val="16482398"/>
    <w:rsid w:val="16891A91"/>
    <w:rsid w:val="16A50D85"/>
    <w:rsid w:val="16BA4105"/>
    <w:rsid w:val="172D7E25"/>
    <w:rsid w:val="17B133F3"/>
    <w:rsid w:val="17B46DA6"/>
    <w:rsid w:val="17B801EF"/>
    <w:rsid w:val="180E4027"/>
    <w:rsid w:val="18D712BE"/>
    <w:rsid w:val="18E24930"/>
    <w:rsid w:val="18F2450C"/>
    <w:rsid w:val="194C43BC"/>
    <w:rsid w:val="19FA75E5"/>
    <w:rsid w:val="1B1453A9"/>
    <w:rsid w:val="1B351FAC"/>
    <w:rsid w:val="1B577BEC"/>
    <w:rsid w:val="1B601E4F"/>
    <w:rsid w:val="1B73368E"/>
    <w:rsid w:val="1B883B63"/>
    <w:rsid w:val="1BA22630"/>
    <w:rsid w:val="1BAA299A"/>
    <w:rsid w:val="1BBC26CD"/>
    <w:rsid w:val="1BBD091F"/>
    <w:rsid w:val="1C730FDE"/>
    <w:rsid w:val="1C947853"/>
    <w:rsid w:val="1CBA6C0D"/>
    <w:rsid w:val="1D6D0E26"/>
    <w:rsid w:val="1DA87390"/>
    <w:rsid w:val="1E303A22"/>
    <w:rsid w:val="1E36026B"/>
    <w:rsid w:val="1E497CD9"/>
    <w:rsid w:val="1E6A01BF"/>
    <w:rsid w:val="1FB50923"/>
    <w:rsid w:val="1FE57C50"/>
    <w:rsid w:val="2000702C"/>
    <w:rsid w:val="2061066F"/>
    <w:rsid w:val="20A55195"/>
    <w:rsid w:val="213056EF"/>
    <w:rsid w:val="21C0594D"/>
    <w:rsid w:val="21D67962"/>
    <w:rsid w:val="22A25CBE"/>
    <w:rsid w:val="22AF5044"/>
    <w:rsid w:val="22F4098E"/>
    <w:rsid w:val="238B47C5"/>
    <w:rsid w:val="23AE66CF"/>
    <w:rsid w:val="23E50503"/>
    <w:rsid w:val="23F87BE6"/>
    <w:rsid w:val="23FC3FAF"/>
    <w:rsid w:val="24DC3F73"/>
    <w:rsid w:val="24F5112A"/>
    <w:rsid w:val="252C545A"/>
    <w:rsid w:val="256C17DC"/>
    <w:rsid w:val="25AC595B"/>
    <w:rsid w:val="261868A0"/>
    <w:rsid w:val="26270419"/>
    <w:rsid w:val="26667E05"/>
    <w:rsid w:val="266A1AC6"/>
    <w:rsid w:val="267A55B4"/>
    <w:rsid w:val="268B3CC9"/>
    <w:rsid w:val="26BF4371"/>
    <w:rsid w:val="270F0823"/>
    <w:rsid w:val="272346CC"/>
    <w:rsid w:val="27FF7BCA"/>
    <w:rsid w:val="282C4737"/>
    <w:rsid w:val="283755B5"/>
    <w:rsid w:val="286A7F6A"/>
    <w:rsid w:val="28A013AD"/>
    <w:rsid w:val="28A76CF8"/>
    <w:rsid w:val="28B210E0"/>
    <w:rsid w:val="28DC0F94"/>
    <w:rsid w:val="294066EC"/>
    <w:rsid w:val="299D769A"/>
    <w:rsid w:val="29A30A29"/>
    <w:rsid w:val="29BD7D3C"/>
    <w:rsid w:val="2AA077A9"/>
    <w:rsid w:val="2B000C25"/>
    <w:rsid w:val="2B920D55"/>
    <w:rsid w:val="2BBD2C03"/>
    <w:rsid w:val="2C161986"/>
    <w:rsid w:val="2C66290D"/>
    <w:rsid w:val="2CFA6E92"/>
    <w:rsid w:val="2DC952CF"/>
    <w:rsid w:val="2E103F6A"/>
    <w:rsid w:val="2F3300A1"/>
    <w:rsid w:val="2FAA48BF"/>
    <w:rsid w:val="2FAF45CB"/>
    <w:rsid w:val="2FB46BCA"/>
    <w:rsid w:val="2FBC45F2"/>
    <w:rsid w:val="2FDF0F42"/>
    <w:rsid w:val="300A1801"/>
    <w:rsid w:val="319F71BA"/>
    <w:rsid w:val="32342B66"/>
    <w:rsid w:val="328B4E7C"/>
    <w:rsid w:val="32D83E39"/>
    <w:rsid w:val="3301513E"/>
    <w:rsid w:val="33436869"/>
    <w:rsid w:val="336456CD"/>
    <w:rsid w:val="3369683F"/>
    <w:rsid w:val="338813BB"/>
    <w:rsid w:val="33F153DA"/>
    <w:rsid w:val="34125D6B"/>
    <w:rsid w:val="34404408"/>
    <w:rsid w:val="349B6D89"/>
    <w:rsid w:val="34CA064D"/>
    <w:rsid w:val="35F72828"/>
    <w:rsid w:val="3607649B"/>
    <w:rsid w:val="364D1A9A"/>
    <w:rsid w:val="366215F3"/>
    <w:rsid w:val="36D57E45"/>
    <w:rsid w:val="37755E86"/>
    <w:rsid w:val="378E2D18"/>
    <w:rsid w:val="37F25055"/>
    <w:rsid w:val="380D685F"/>
    <w:rsid w:val="38151DB4"/>
    <w:rsid w:val="384D3002"/>
    <w:rsid w:val="38AF3BE3"/>
    <w:rsid w:val="39410A2F"/>
    <w:rsid w:val="396957EB"/>
    <w:rsid w:val="39747638"/>
    <w:rsid w:val="39C74EAD"/>
    <w:rsid w:val="3A510DFE"/>
    <w:rsid w:val="3A6C0738"/>
    <w:rsid w:val="3A822B01"/>
    <w:rsid w:val="3B1E29E4"/>
    <w:rsid w:val="3B232E21"/>
    <w:rsid w:val="3B3F4A55"/>
    <w:rsid w:val="3B5A363D"/>
    <w:rsid w:val="3BB07701"/>
    <w:rsid w:val="3BFB006D"/>
    <w:rsid w:val="3C153A08"/>
    <w:rsid w:val="3C5E69C3"/>
    <w:rsid w:val="3CEF6007"/>
    <w:rsid w:val="3DBB1BA6"/>
    <w:rsid w:val="3DD31485"/>
    <w:rsid w:val="3E014244"/>
    <w:rsid w:val="3E1E266B"/>
    <w:rsid w:val="3E222C4D"/>
    <w:rsid w:val="3E3C34CE"/>
    <w:rsid w:val="3E3D3A39"/>
    <w:rsid w:val="3E6B5B61"/>
    <w:rsid w:val="3ED03170"/>
    <w:rsid w:val="3F36206C"/>
    <w:rsid w:val="3F4940F4"/>
    <w:rsid w:val="3F5C2E94"/>
    <w:rsid w:val="3FBA2F1A"/>
    <w:rsid w:val="3FE01558"/>
    <w:rsid w:val="404F7248"/>
    <w:rsid w:val="40D82635"/>
    <w:rsid w:val="413C3FE6"/>
    <w:rsid w:val="41C52633"/>
    <w:rsid w:val="422B266E"/>
    <w:rsid w:val="4246115D"/>
    <w:rsid w:val="428B1573"/>
    <w:rsid w:val="43051A3C"/>
    <w:rsid w:val="43087E22"/>
    <w:rsid w:val="43C05449"/>
    <w:rsid w:val="43CF6418"/>
    <w:rsid w:val="442A5B77"/>
    <w:rsid w:val="449F47B6"/>
    <w:rsid w:val="44A8366B"/>
    <w:rsid w:val="45045743"/>
    <w:rsid w:val="452D591E"/>
    <w:rsid w:val="466E4319"/>
    <w:rsid w:val="47522B6E"/>
    <w:rsid w:val="47857681"/>
    <w:rsid w:val="479D123A"/>
    <w:rsid w:val="48550F4C"/>
    <w:rsid w:val="48732F30"/>
    <w:rsid w:val="48934632"/>
    <w:rsid w:val="490E5A67"/>
    <w:rsid w:val="4942492D"/>
    <w:rsid w:val="49592731"/>
    <w:rsid w:val="49F033BE"/>
    <w:rsid w:val="49F40639"/>
    <w:rsid w:val="4A162D65"/>
    <w:rsid w:val="4A286FFC"/>
    <w:rsid w:val="4A7A7858"/>
    <w:rsid w:val="4B333167"/>
    <w:rsid w:val="4B58746D"/>
    <w:rsid w:val="4B8F523A"/>
    <w:rsid w:val="4BB5666E"/>
    <w:rsid w:val="4BE12FA1"/>
    <w:rsid w:val="4BEC3AF0"/>
    <w:rsid w:val="4C8229F4"/>
    <w:rsid w:val="4CCC3C6F"/>
    <w:rsid w:val="4CF85B27"/>
    <w:rsid w:val="4D2A0DFA"/>
    <w:rsid w:val="4D6F609D"/>
    <w:rsid w:val="4D9D46A0"/>
    <w:rsid w:val="4DA22968"/>
    <w:rsid w:val="4DDD3C5A"/>
    <w:rsid w:val="4DFC4A28"/>
    <w:rsid w:val="4E395BC8"/>
    <w:rsid w:val="4E767FEC"/>
    <w:rsid w:val="4E8B3C0D"/>
    <w:rsid w:val="4EC24E4C"/>
    <w:rsid w:val="4EE74D90"/>
    <w:rsid w:val="4F275616"/>
    <w:rsid w:val="4FC36E74"/>
    <w:rsid w:val="4FFF3972"/>
    <w:rsid w:val="50187086"/>
    <w:rsid w:val="503A5393"/>
    <w:rsid w:val="506736CE"/>
    <w:rsid w:val="506F4ACA"/>
    <w:rsid w:val="50724B2D"/>
    <w:rsid w:val="50791E8A"/>
    <w:rsid w:val="508036EE"/>
    <w:rsid w:val="51200A2D"/>
    <w:rsid w:val="51234FC4"/>
    <w:rsid w:val="51257DF2"/>
    <w:rsid w:val="519A0DF5"/>
    <w:rsid w:val="51AE428B"/>
    <w:rsid w:val="51C404BD"/>
    <w:rsid w:val="51C6120B"/>
    <w:rsid w:val="51FB17F0"/>
    <w:rsid w:val="52B61649"/>
    <w:rsid w:val="52EC1142"/>
    <w:rsid w:val="530F2B57"/>
    <w:rsid w:val="53130849"/>
    <w:rsid w:val="53355DEE"/>
    <w:rsid w:val="53634CFE"/>
    <w:rsid w:val="536C1D08"/>
    <w:rsid w:val="54881F41"/>
    <w:rsid w:val="54B8170F"/>
    <w:rsid w:val="54C87412"/>
    <w:rsid w:val="54D63807"/>
    <w:rsid w:val="54D73556"/>
    <w:rsid w:val="552503C0"/>
    <w:rsid w:val="55774994"/>
    <w:rsid w:val="559519EA"/>
    <w:rsid w:val="55A25C04"/>
    <w:rsid w:val="55EA1FEA"/>
    <w:rsid w:val="56680EAC"/>
    <w:rsid w:val="56A82607"/>
    <w:rsid w:val="57BF5FD4"/>
    <w:rsid w:val="57CA099D"/>
    <w:rsid w:val="57EF2F07"/>
    <w:rsid w:val="57F86260"/>
    <w:rsid w:val="57F93782"/>
    <w:rsid w:val="587A0A23"/>
    <w:rsid w:val="588A0578"/>
    <w:rsid w:val="58C6691A"/>
    <w:rsid w:val="58CF5213"/>
    <w:rsid w:val="58E42340"/>
    <w:rsid w:val="59126EAD"/>
    <w:rsid w:val="5929025E"/>
    <w:rsid w:val="598B16FF"/>
    <w:rsid w:val="59F803A7"/>
    <w:rsid w:val="5A421A14"/>
    <w:rsid w:val="5A8B5169"/>
    <w:rsid w:val="5AA1673B"/>
    <w:rsid w:val="5BA017A0"/>
    <w:rsid w:val="5CB97A26"/>
    <w:rsid w:val="5D7F0C2C"/>
    <w:rsid w:val="5DC62813"/>
    <w:rsid w:val="5DE826AE"/>
    <w:rsid w:val="5DEB5F1F"/>
    <w:rsid w:val="5E096CD1"/>
    <w:rsid w:val="5E6F6B50"/>
    <w:rsid w:val="5E791835"/>
    <w:rsid w:val="5ED578BF"/>
    <w:rsid w:val="5F6708A7"/>
    <w:rsid w:val="5FED26F7"/>
    <w:rsid w:val="60025ECE"/>
    <w:rsid w:val="60031C46"/>
    <w:rsid w:val="602F47E9"/>
    <w:rsid w:val="60681A2C"/>
    <w:rsid w:val="608F2ABA"/>
    <w:rsid w:val="60C44EA2"/>
    <w:rsid w:val="60EB7F9D"/>
    <w:rsid w:val="60EC6236"/>
    <w:rsid w:val="60F41582"/>
    <w:rsid w:val="60FE79A0"/>
    <w:rsid w:val="61560181"/>
    <w:rsid w:val="61695B1D"/>
    <w:rsid w:val="61F53810"/>
    <w:rsid w:val="62173786"/>
    <w:rsid w:val="62326A29"/>
    <w:rsid w:val="62773818"/>
    <w:rsid w:val="62CF7BBD"/>
    <w:rsid w:val="639C3F43"/>
    <w:rsid w:val="6424218B"/>
    <w:rsid w:val="64400B1A"/>
    <w:rsid w:val="6496441B"/>
    <w:rsid w:val="64B5744B"/>
    <w:rsid w:val="64CC363F"/>
    <w:rsid w:val="651B533C"/>
    <w:rsid w:val="65501B81"/>
    <w:rsid w:val="66AE7F8C"/>
    <w:rsid w:val="66BF0F11"/>
    <w:rsid w:val="67671600"/>
    <w:rsid w:val="6780592A"/>
    <w:rsid w:val="68202BAA"/>
    <w:rsid w:val="683E5B2D"/>
    <w:rsid w:val="6863673C"/>
    <w:rsid w:val="68762E99"/>
    <w:rsid w:val="68AD274F"/>
    <w:rsid w:val="6972741B"/>
    <w:rsid w:val="699E02E9"/>
    <w:rsid w:val="69AC6DCF"/>
    <w:rsid w:val="6A694C79"/>
    <w:rsid w:val="6AA80752"/>
    <w:rsid w:val="6ABE50E7"/>
    <w:rsid w:val="6B802E06"/>
    <w:rsid w:val="6BAC2BAE"/>
    <w:rsid w:val="6BC41409"/>
    <w:rsid w:val="6C330ED2"/>
    <w:rsid w:val="6C7A4FAA"/>
    <w:rsid w:val="6CBD2EDF"/>
    <w:rsid w:val="6CC20714"/>
    <w:rsid w:val="6D610AD4"/>
    <w:rsid w:val="6DBB67EF"/>
    <w:rsid w:val="6DEE254B"/>
    <w:rsid w:val="6DF8446C"/>
    <w:rsid w:val="6EB83BFB"/>
    <w:rsid w:val="6EE91612"/>
    <w:rsid w:val="6F492CFC"/>
    <w:rsid w:val="6FAD71DC"/>
    <w:rsid w:val="6FB62831"/>
    <w:rsid w:val="705B4B80"/>
    <w:rsid w:val="705C6010"/>
    <w:rsid w:val="7081069C"/>
    <w:rsid w:val="70932B72"/>
    <w:rsid w:val="709F32C5"/>
    <w:rsid w:val="7113156F"/>
    <w:rsid w:val="711C47FF"/>
    <w:rsid w:val="718863AF"/>
    <w:rsid w:val="71DB4C11"/>
    <w:rsid w:val="73572A5D"/>
    <w:rsid w:val="74035919"/>
    <w:rsid w:val="74AD036E"/>
    <w:rsid w:val="751C3C0C"/>
    <w:rsid w:val="75470C13"/>
    <w:rsid w:val="75583E8A"/>
    <w:rsid w:val="755C3C1A"/>
    <w:rsid w:val="7623233D"/>
    <w:rsid w:val="76360227"/>
    <w:rsid w:val="76AB6E17"/>
    <w:rsid w:val="76F1318D"/>
    <w:rsid w:val="76FD6F97"/>
    <w:rsid w:val="770F0FEE"/>
    <w:rsid w:val="77185DFA"/>
    <w:rsid w:val="772938E8"/>
    <w:rsid w:val="77383D41"/>
    <w:rsid w:val="77CC6AEF"/>
    <w:rsid w:val="780F5D2F"/>
    <w:rsid w:val="78BE62B2"/>
    <w:rsid w:val="797C0864"/>
    <w:rsid w:val="79EF31EB"/>
    <w:rsid w:val="7A024D1C"/>
    <w:rsid w:val="7A41346F"/>
    <w:rsid w:val="7B6669EC"/>
    <w:rsid w:val="7C9E2A4A"/>
    <w:rsid w:val="7D511DEB"/>
    <w:rsid w:val="7DA46C42"/>
    <w:rsid w:val="7DCF4ABD"/>
    <w:rsid w:val="7DDE7C28"/>
    <w:rsid w:val="7E5B19B9"/>
    <w:rsid w:val="7E745D91"/>
    <w:rsid w:val="7F0A52EF"/>
    <w:rsid w:val="7F791FB0"/>
    <w:rsid w:val="7FAA6EDF"/>
    <w:rsid w:val="7FBD70AE"/>
    <w:rsid w:val="7FCA378E"/>
    <w:rsid w:val="7FD82DD2"/>
    <w:rsid w:val="7FDC1E3F"/>
    <w:rsid w:val="7FF07A2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autoRedefine/>
    <w:unhideWhenUsed/>
    <w:qFormat/>
    <w:uiPriority w:val="0"/>
    <w:pPr>
      <w:keepNext/>
      <w:keepLines/>
      <w:spacing w:before="260" w:after="260" w:line="416" w:lineRule="auto"/>
      <w:outlineLvl w:val="1"/>
    </w:pPr>
    <w:rPr>
      <w:rFonts w:ascii="Cambria" w:hAnsi="Cambria"/>
      <w:b/>
      <w:bCs/>
      <w:sz w:val="32"/>
      <w:szCs w:val="32"/>
    </w:rPr>
  </w:style>
  <w:style w:type="character" w:default="1" w:styleId="6">
    <w:name w:val="Default Paragraph Font"/>
    <w:autoRedefine/>
    <w:semiHidden/>
    <w:qFormat/>
    <w:uiPriority w:val="0"/>
  </w:style>
  <w:style w:type="table" w:default="1" w:styleId="5">
    <w:name w:val="Normal Table"/>
    <w:autoRedefine/>
    <w:semiHidden/>
    <w:qFormat/>
    <w:uiPriority w:val="0"/>
    <w:tblPr>
      <w:tblCellMar>
        <w:top w:w="0" w:type="dxa"/>
        <w:left w:w="108" w:type="dxa"/>
        <w:bottom w:w="0" w:type="dxa"/>
        <w:right w:w="108" w:type="dxa"/>
      </w:tblCellMar>
    </w:tblPr>
  </w:style>
  <w:style w:type="paragraph" w:styleId="3">
    <w:name w:val="Body Text"/>
    <w:basedOn w:val="1"/>
    <w:autoRedefine/>
    <w:qFormat/>
    <w:uiPriority w:val="99"/>
    <w:pPr>
      <w:ind w:firstLine="200"/>
    </w:pPr>
    <w:rPr>
      <w:sz w:val="24"/>
    </w:rPr>
  </w:style>
  <w:style w:type="paragraph" w:styleId="4">
    <w:name w:val="Normal (Web)"/>
    <w:basedOn w:val="1"/>
    <w:autoRedefine/>
    <w:qFormat/>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9</Pages>
  <Words>1508</Words>
  <Characters>1592</Characters>
  <Lines>0</Lines>
  <Paragraphs>0</Paragraphs>
  <TotalTime>1</TotalTime>
  <ScaleCrop>false</ScaleCrop>
  <LinksUpToDate>false</LinksUpToDate>
  <CharactersWithSpaces>1592</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2021-12-13T07:30:00Z</dcterms:created>
  <dc:creator>周璇</dc:creator>
  <cp:lastModifiedBy>WPS_1635816950</cp:lastModifiedBy>
  <cp:lastPrinted>2022-01-25T02:19:00Z</cp:lastPrinted>
  <dcterms:modified xsi:type="dcterms:W3CDTF">2025-02-19T01:47:51Z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68D08A56AA434231824C43651312E001</vt:lpwstr>
  </property>
  <property fmtid="{D5CDD505-2E9C-101B-9397-08002B2CF9AE}" pid="4" name="KSOTemplateDocerSaveRecord">
    <vt:lpwstr>eyJoZGlkIjoiZGE2YmI4M2NiZGFhOWFjODI3NzJkNmRiMDQ2MGEyZjciLCJ1c2VySWQiOiIxMjkxMTMwNzMyIn0=</vt:lpwstr>
  </property>
</Properties>
</file>