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9B6E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铜官区人力资源和社会保障局2024年政府</w:t>
      </w:r>
    </w:p>
    <w:p w14:paraId="74E21FF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信息公开工作年度报告</w:t>
      </w:r>
    </w:p>
    <w:p w14:paraId="0EEF56C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97"/>
        <w:jc w:val="left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</w:p>
    <w:p w14:paraId="55449DC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97"/>
        <w:jc w:val="left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根据《中华人民共和国政府信息公开条例》（国务院令 711 号）和《国务院办公厅政府信息与政务公开办公室关于印发&lt;中华人民共和国政府信息公开工作年度报告格式&gt;的通知》（国办公开办函〔2021〕30号）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要求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，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编制本年度报告。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本年度报告中使用数据统计期限为20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24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年1月1日至12月31日。本报告的电子版可在铜陵市铜官区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人力资源和社会保障局政府信息公开平台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（https://www.tltg.gov.cn/openness/OpennessContent/showList/1283/0/page_1.html）查阅。如对本报告有疑问，请及时与区人力资源和社会保障局沟通（地址：铜陵市木鱼山大道666号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铜官区政府二楼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；联系电话：0562-6863337；电子邮件tgsqldbz@163.com；邮政编码：244000）。</w:t>
      </w:r>
    </w:p>
    <w:p w14:paraId="37B761D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0"/>
          <w:szCs w:val="30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0"/>
          <w:szCs w:val="30"/>
          <w:shd w:val="clear" w:fill="FFFFFF"/>
        </w:rPr>
        <w:t>一、总体情况</w:t>
      </w:r>
    </w:p>
    <w:p w14:paraId="165EA0B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97"/>
        <w:jc w:val="left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2024年，我局立足决策、执行、管理、服务、结果“五公开”，紧紧围绕政府信息公开工作，把政务信息公开作为长期的动态工作落到实处，认真贯彻《中华人民共和国政府信息公开条例》，紧扣重点领域，深入推进公开内容，不断加速政务公开的标准化、规范化进程，提升政务公开工作的质量和水平。</w:t>
      </w:r>
    </w:p>
    <w:p w14:paraId="2B8B429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97"/>
        <w:jc w:val="left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(一)主动公开方面。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及时、全面、准确地主动公开政府信息，公开的形式主要以网上公开为主，2024年，我局及时主动向社会公布信息共590条，其中重点领域信息268条、法律法规和政策文件4条、行政权力类117条、规划计划16条、人事信息33条、建议提案20条、财政资金类27条、在线回应19次、新闻发布会3场，其他信息83条。</w:t>
      </w:r>
    </w:p>
    <w:p w14:paraId="5721DF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（二）依申请公开方面。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进一步规范申请渠道和依申请公开办理工作流程，建立健全受理、登记、办理、审核、答复以及归档等环节工作制度。2024全年，共受理政府信息公开申请2件，其中办结1件，结转下年度继续办理1件。未发生依申请公开政府信息该公开而不予公开的情况。</w:t>
      </w:r>
    </w:p>
    <w:p w14:paraId="7CAA6E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（三）政府信息管理方面。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建立政务公开“三审”制度。由主要负责人、分管负责人和经办人员逐级审核把关，确保政务信息公开的准确性和规范性。2024年，未发现我局公开信息存在泄密或者泄露个人、企业隐私情况。</w:t>
      </w:r>
    </w:p>
    <w:p w14:paraId="26B26C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210" w:right="0" w:firstLine="420"/>
        <w:jc w:val="both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（四）政府信息公开平台建设情况。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2024年我局立足简便易行、形式多样、便于监督的原则，在区政务公开办的指导下，做好公开目录调整，保持动态更新。科学设置公开栏目，方便查询，使信息公开覆盖到业务工作的全领域，增强信息公开的针对性、实效性。</w:t>
      </w:r>
    </w:p>
    <w:p w14:paraId="0746FA5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210" w:right="0" w:firstLine="420"/>
        <w:jc w:val="both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（五）监督保障工作。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定期进行政务公开测评反馈问题整改，常态化开展信息公开自查自纠，梳理总结工作短板，认真制定问题清单，及时补缺补差，立行整改到位并挂网公开。建立长效监督管理机制，主动接受各单位和群众的社会监督和评议。全年未发生政务公开责任追究情况。</w:t>
      </w:r>
    </w:p>
    <w:p w14:paraId="3F2B135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主动公开政府信息情况</w:t>
      </w:r>
    </w:p>
    <w:tbl>
      <w:tblPr>
        <w:tblStyle w:val="4"/>
        <w:tblW w:w="996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661"/>
      </w:tblGrid>
      <w:tr w14:paraId="2E809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96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0098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 w14:paraId="47241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75B0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9565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2FB2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66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4AF8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数</w:t>
            </w:r>
          </w:p>
        </w:tc>
      </w:tr>
      <w:tr w14:paraId="53BC8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A2EE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09BB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DD4D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6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34F1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011FF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F0E3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E90F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9105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6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A3E4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37755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966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1681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 w14:paraId="5A9E4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10F4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53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CB81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6ADA2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2C9C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53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9083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125件</w:t>
            </w:r>
          </w:p>
        </w:tc>
      </w:tr>
      <w:tr w14:paraId="7E9E8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966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AD1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 w14:paraId="2AA54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539C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53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ADF5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13296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FA84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53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A882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4件</w:t>
            </w:r>
          </w:p>
        </w:tc>
      </w:tr>
      <w:tr w14:paraId="3AF7B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E0FD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53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CE20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2件</w:t>
            </w:r>
          </w:p>
        </w:tc>
      </w:tr>
      <w:tr w14:paraId="662E5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96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92CE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 w14:paraId="2023E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E9282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5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038F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 w14:paraId="77C62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B432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53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A9F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320" w:firstLineChars="10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1.336万元</w:t>
            </w:r>
          </w:p>
        </w:tc>
      </w:tr>
    </w:tbl>
    <w:p w14:paraId="52C250A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3186A22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1"/>
        <w:gridCol w:w="870"/>
        <w:gridCol w:w="3149"/>
        <w:gridCol w:w="630"/>
        <w:gridCol w:w="840"/>
        <w:gridCol w:w="900"/>
        <w:gridCol w:w="780"/>
        <w:gridCol w:w="682"/>
        <w:gridCol w:w="683"/>
        <w:gridCol w:w="683"/>
      </w:tblGrid>
      <w:tr w14:paraId="3FBF2A4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FBED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1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B368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 w14:paraId="4199B4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60DD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3284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88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EE0E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A585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088646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8" w:hRule="atLeast"/>
          <w:jc w:val="center"/>
        </w:trPr>
        <w:tc>
          <w:tcPr>
            <w:tcW w:w="45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2A40D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580E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0155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 w14:paraId="4267CA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04862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 w14:paraId="7085F5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2866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68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4458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1397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68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B863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840448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A0D4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D559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0D15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DC5E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C5C5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663E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290F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6187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</w:tr>
      <w:tr w14:paraId="5FB0DEC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3" w:hRule="atLeast"/>
          <w:jc w:val="center"/>
        </w:trPr>
        <w:tc>
          <w:tcPr>
            <w:tcW w:w="45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CDC3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F1480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97FF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FB217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3D87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F10D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8016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5471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F47803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  <w:jc w:val="center"/>
        </w:trPr>
        <w:tc>
          <w:tcPr>
            <w:tcW w:w="53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6018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01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B1C67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6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1055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D155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13E4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9184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1E0A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5EB8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87BA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DE6F5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4" w:hRule="atLeast"/>
          <w:jc w:val="center"/>
        </w:trPr>
        <w:tc>
          <w:tcPr>
            <w:tcW w:w="53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4B9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1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9C49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1A57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B4B4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79FE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6032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BBB6A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2FBA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2348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  <w:tr w14:paraId="64D59AC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FAD8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94A5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1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9F85F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6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2AC1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F17A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0605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5888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7EC7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47760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FDDF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CDC0C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A8C2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BB36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58EDC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6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470B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9EB2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C715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416D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2B58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15A4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B3EE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90229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0FF8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DFED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E1402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6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1E95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5B6F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5A47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E342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3D08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F62E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40FB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2C0888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2335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82AD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79860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0021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A1A6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C2C2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D87E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5F32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BCD9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A7C3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60969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B63B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2320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48734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4E9E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AB17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E65A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C063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4411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8241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1ED3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642BD9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FE39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1B3E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4351D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B044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320A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1356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C56B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B936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15D1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DB90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080C6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9547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FF20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70221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3926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7F74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5A20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4D28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F96B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E92C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7E1C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511DC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851A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4993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F15FC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9799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3D27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DC98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3A64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23EF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1F50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E2E2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EC530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2010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CB17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CECB7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20D4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A9EF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22302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F3FC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BE9B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D3B7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3C1F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13420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5F2B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CA6C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DB60DA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C0D73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2876A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33CD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53317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185C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FDC6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ADAE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7DD04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BA9E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9051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87BDC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FA42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561D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4165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4A08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F8EE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3BE0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D558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72F31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DBC8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1D7D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14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CB547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63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D5EC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E12D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C545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83D9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D38D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BE7D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C102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28F8CE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FADA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985C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A8EDF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A6B23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C911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74A2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DA30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A0C2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5956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36E5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0DF000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C7E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299A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8ABDC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E474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80F4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C959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CC52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025F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8BD3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F0E0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1235B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D52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03A8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1F892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6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1AAF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A1D3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DF3A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3AE7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673E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24E0A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5B61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F4243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AA44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A56B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6925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3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16D4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101A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4718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5DEC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2F27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A67B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BE63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3987E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FC83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DF40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33AE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CEE8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B35E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5604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050E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51AA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0D60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CF1C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3705E2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9878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10F8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0618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2757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398A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A9455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DEA8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3450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9B4B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BA38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003580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9377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BAEA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F2EF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DC6F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0809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5ED6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93D7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307F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F1C2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A989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D93942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3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C104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1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4F02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95D7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14ED9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537A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AA8A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A970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9EC1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8641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  <w:tr w14:paraId="4CCB68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CE88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8EC6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10F1E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A83B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5619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B3D6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7D92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F9B4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</w:tbl>
    <w:p w14:paraId="6933A00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</w:p>
    <w:p w14:paraId="39B8DBB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政府信息公开行政复议、行政诉讼情况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177CFE4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D64D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91B03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 w14:paraId="0696B04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532C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F3DA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AAF0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FABB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727E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5694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0257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 w14:paraId="6E7B0A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A19A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ADCF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E02F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0CCB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D677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ABE5A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40BA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60D7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FDC9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9E9C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F386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6F0E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A7A80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38E1E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58BFD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 w14:paraId="2F1DB64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50C3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4BDF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3DCA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97F20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CDAA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  <w:bookmarkStart w:id="0" w:name="_GoBack"/>
            <w:bookmarkEnd w:id="0"/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60D1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334A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E7D0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1217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E446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C1D1A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D399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2873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BDCC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700D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72C8F6A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53FA007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right="0" w:rightChars="0" w:firstLine="643" w:firstLineChars="20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13C830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/>
        <w:textAlignment w:val="auto"/>
        <w:rPr>
          <w:rFonts w:hint="eastAsia" w:ascii="仿宋" w:hAnsi="仿宋" w:eastAsia="仿宋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2024年，我局在政务公开方面取得了一定成绩，但仍存在不足和问题: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思想上还存在误区。认识不够透彻，政务公开的知识掌握的不够深入，政府信息的公开数量和质量有待提升；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部分模块更新不及时。部分政务公开信息涉及多科室，往往均未对相关信息进行公开，造成某些信息发布不及时；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政策解读有待提升。规范性文件相关解读信息较少，文字解读质量不高，跟不上检测单位的条件和要求。</w:t>
      </w:r>
    </w:p>
    <w:p w14:paraId="17404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下一步我局将做好工作结合，切实提升对政务公开工作重要性的认识：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提高思想认识，强化理论学习培训，提升人员能力水平和专业素养；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健全公开机制，拓宽渠道，加强联动沟通，明确专人进行收集并及时进行公开；</w:t>
      </w: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加强解读力度，围绕群众关注的重点内容，开展如媒体解读、图文解读等多种形式的解读方式。</w:t>
      </w:r>
    </w:p>
    <w:p w14:paraId="3691AEA0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六、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其他需要报告的事项</w:t>
      </w:r>
    </w:p>
    <w:p w14:paraId="4151B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361DE38B"/>
    <w:p w14:paraId="7211A8D4"/>
    <w:p w14:paraId="25FBF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/>
        <w:textAlignment w:val="auto"/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     2024年12月10日</w:t>
      </w:r>
    </w:p>
    <w:p w14:paraId="211D5FE2">
      <w:pPr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sectPr>
      <w:pgSz w:w="11906" w:h="16838"/>
      <w:pgMar w:top="1213" w:right="1174" w:bottom="1100" w:left="122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1044E2"/>
    <w:rsid w:val="136C6BDF"/>
    <w:rsid w:val="16826719"/>
    <w:rsid w:val="23111551"/>
    <w:rsid w:val="28164F13"/>
    <w:rsid w:val="31AE180F"/>
    <w:rsid w:val="3CEA09F1"/>
    <w:rsid w:val="4286740D"/>
    <w:rsid w:val="42A41D7A"/>
    <w:rsid w:val="45BE7122"/>
    <w:rsid w:val="478D6B48"/>
    <w:rsid w:val="47B75973"/>
    <w:rsid w:val="4D113D78"/>
    <w:rsid w:val="53D6654F"/>
    <w:rsid w:val="55BD6F6B"/>
    <w:rsid w:val="5797131D"/>
    <w:rsid w:val="5AFA22EF"/>
    <w:rsid w:val="602A3771"/>
    <w:rsid w:val="695C108C"/>
    <w:rsid w:val="6B1044E2"/>
    <w:rsid w:val="710B44B6"/>
    <w:rsid w:val="739E7864"/>
    <w:rsid w:val="7AE71AF0"/>
    <w:rsid w:val="7C7E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1049</Words>
  <Characters>1198</Characters>
  <Lines>0</Lines>
  <Paragraphs>0</Paragraphs>
  <TotalTime>178</TotalTime>
  <ScaleCrop>false</ScaleCrop>
  <LinksUpToDate>false</LinksUpToDate>
  <CharactersWithSpaces>1200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2025-01-16T03:32:00Z</dcterms:created>
  <dc:creator>小青</dc:creator>
  <cp:lastModifiedBy>小青</cp:lastModifiedBy>
  <dcterms:modified xsi:type="dcterms:W3CDTF">2025-02-14T08:22:53Z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08F0A43C2A8F4EDA88A3E13BC2E0BB6C_13</vt:lpwstr>
  </property>
  <property fmtid="{D5CDD505-2E9C-101B-9397-08002B2CF9AE}" pid="4" name="KSOTemplateDocerSaveRecord">
    <vt:lpwstr>eyJoZGlkIjoiN2YxMzlmNzNiZjhiZWRmY2ExNWRiMDdhMTlmODMwMTQiLCJ1c2VySWQiOiI5MTc4MTcwNjEifQ==</vt:lpwstr>
  </property>
</Properties>
</file>