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16C31"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2024年铜官区学校体育工作自评报告</w:t>
      </w:r>
    </w:p>
    <w:p w14:paraId="005B5DAF">
      <w:pPr>
        <w:rPr>
          <w:rFonts w:hint="eastAsia"/>
        </w:rPr>
      </w:pPr>
    </w:p>
    <w:p w14:paraId="00FA09CB">
      <w:pPr>
        <w:rPr>
          <w:rFonts w:hint="eastAsia"/>
        </w:rPr>
      </w:pPr>
    </w:p>
    <w:p w14:paraId="13267FB3">
      <w:pPr>
        <w:ind w:firstLine="600" w:firstLineChars="2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随着素质教育的深入推进和全民健身战略的全面实施，铜官区教育局高度重视学校体育工作，将其作为提升学生综合素质、促进学生身心健康发展的重要途径。本报告旨在全面总结2024年度铜官区学校体育工作的开展情况，对照国家及地方相关标准进行自我评估，总结经验，查找不足，为后续工作提供参考与指导。</w:t>
      </w:r>
    </w:p>
    <w:p w14:paraId="0FBE3D4C">
      <w:pPr>
        <w:ind w:firstLine="600" w:firstLineChars="2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一</w:t>
      </w:r>
      <w:r>
        <w:rPr>
          <w:rFonts w:hint="eastAsia"/>
          <w:sz w:val="30"/>
          <w:szCs w:val="30"/>
        </w:rPr>
        <w:t>、工作概况</w:t>
      </w:r>
    </w:p>
    <w:p w14:paraId="1682EE5F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  <w:lang w:val="en-US" w:eastAsia="zh-CN"/>
        </w:rPr>
        <w:t xml:space="preserve"> </w:t>
      </w:r>
      <w:r>
        <w:rPr>
          <w:rFonts w:hint="eastAsia"/>
          <w:sz w:val="30"/>
          <w:szCs w:val="30"/>
        </w:rPr>
        <w:t xml:space="preserve"> 1. 课程体系建设：本年度，全区各中小学校严格按照国家规定开设体育课程。同时，结合学校实际，开发了足球、篮球、田径、游泳等多个特色体育项目课程，丰富了学生的体育学习体验。</w:t>
      </w:r>
    </w:p>
    <w:p w14:paraId="2CF9E5F5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  <w:lang w:val="en-US" w:eastAsia="zh-CN"/>
        </w:rPr>
        <w:t xml:space="preserve"> </w:t>
      </w:r>
      <w:r>
        <w:rPr>
          <w:rFonts w:hint="eastAsia"/>
          <w:sz w:val="30"/>
          <w:szCs w:val="30"/>
        </w:rPr>
        <w:t xml:space="preserve"> 2. 师资队伍建设：加强体育教师队伍建设，通过引进高水平体育教师、组织在职教师培训、开展体育教学研讨活动等方式，不断提升体育教师的教学能力和专业素养。目前，全区体育教师队伍结构合理，教学经验丰富，能够满足体育教学的需求。</w:t>
      </w:r>
    </w:p>
    <w:p w14:paraId="682ECE67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  <w:lang w:val="en-US" w:eastAsia="zh-CN"/>
        </w:rPr>
        <w:t xml:space="preserve"> </w:t>
      </w:r>
      <w:r>
        <w:rPr>
          <w:rFonts w:hint="eastAsia"/>
          <w:sz w:val="30"/>
          <w:szCs w:val="30"/>
        </w:rPr>
        <w:t xml:space="preserve"> 3. 体育设施改善：加大对学校体育设施的投入，完成了多所学校的运动场改造、体育器材更新等工作，确保了学生体育活动的安全性和有效性。同时，鼓励学校利用课余时间开放体育场馆，为学生提供更多锻炼机会。</w:t>
      </w:r>
    </w:p>
    <w:p w14:paraId="40B7BCAC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</w:t>
      </w:r>
      <w:r>
        <w:rPr>
          <w:rFonts w:hint="eastAsia"/>
          <w:sz w:val="30"/>
          <w:szCs w:val="30"/>
          <w:lang w:val="en-US" w:eastAsia="zh-CN"/>
        </w:rPr>
        <w:t xml:space="preserve"> </w:t>
      </w:r>
      <w:r>
        <w:rPr>
          <w:rFonts w:hint="eastAsia"/>
          <w:sz w:val="30"/>
          <w:szCs w:val="30"/>
        </w:rPr>
        <w:t>4. 体育活动组织：成功举办区级中小学生运动会、校园足球联赛、篮球锦标赛等大型体育活动，参与学生人数</w:t>
      </w:r>
      <w:r>
        <w:rPr>
          <w:rFonts w:hint="eastAsia"/>
          <w:sz w:val="30"/>
          <w:szCs w:val="30"/>
          <w:lang w:val="en-US" w:eastAsia="zh-CN"/>
        </w:rPr>
        <w:t>约2000人次</w:t>
      </w:r>
      <w:r>
        <w:rPr>
          <w:rFonts w:hint="eastAsia"/>
          <w:sz w:val="30"/>
          <w:szCs w:val="30"/>
        </w:rPr>
        <w:t>。各学校也结合自身特点，定期举办运动会、体育节等活动，营造了浓厚的校园体育文化氛围。</w:t>
      </w:r>
    </w:p>
    <w:p w14:paraId="7C3EEE07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5. 健康教育普及：将健康教育纳入学校体育课程，通过讲座、班会等形式，向学生传授科学锻炼知识、运动损伤预防与急救技能等，有效提升了学生的健康意识和自我保健能力。</w:t>
      </w:r>
    </w:p>
    <w:p w14:paraId="192C45C6">
      <w:pPr>
        <w:ind w:firstLine="600" w:firstLineChars="2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二</w:t>
      </w:r>
      <w:r>
        <w:rPr>
          <w:rFonts w:hint="eastAsia"/>
          <w:sz w:val="30"/>
          <w:szCs w:val="30"/>
        </w:rPr>
        <w:t>、自评结果</w:t>
      </w:r>
    </w:p>
    <w:p w14:paraId="5169845C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1. 教学管理：各学校体育教学计划执行到位，教学内容丰富多样，教学方法灵活有效，教学质量稳步提升。</w:t>
      </w:r>
    </w:p>
    <w:p w14:paraId="77C45F7B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2. 学生体质健康：通过定期体质测试，发现学生体质健康状况整体良好，体能指标、身体形态等指标均有所改善。</w:t>
      </w:r>
    </w:p>
    <w:p w14:paraId="72E26351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3. 竞赛成绩：在各级各类体育比赛中，铜官区</w:t>
      </w:r>
      <w:r>
        <w:rPr>
          <w:rFonts w:hint="eastAsia"/>
          <w:sz w:val="30"/>
          <w:szCs w:val="30"/>
          <w:lang w:val="en-US" w:eastAsia="zh-CN"/>
        </w:rPr>
        <w:t>中小</w:t>
      </w:r>
      <w:r>
        <w:rPr>
          <w:rFonts w:hint="eastAsia"/>
          <w:sz w:val="30"/>
          <w:szCs w:val="30"/>
        </w:rPr>
        <w:t>学生代表队取得了优异成绩，展现了良好的体育竞技水平和团队协作精神。</w:t>
      </w:r>
    </w:p>
    <w:p w14:paraId="74EDB2F1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4. 存在问题：部分学校体育设施仍需进一步完善，特别是在游泳、冰雪运动等新兴项目上的设施配备不足；体育教师在科研能力、国际视野等方面有待提升；学生参与度虽高，但个性化体育需求满足度有待加强。</w:t>
      </w:r>
    </w:p>
    <w:p w14:paraId="291252A5">
      <w:pPr>
        <w:ind w:firstLine="300" w:firstLineChars="1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三</w:t>
      </w:r>
      <w:r>
        <w:rPr>
          <w:rFonts w:hint="eastAsia"/>
          <w:sz w:val="30"/>
          <w:szCs w:val="30"/>
        </w:rPr>
        <w:t>、改进措施</w:t>
      </w:r>
    </w:p>
    <w:p w14:paraId="76040DC0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1. 加大投入，优化设施：争取更多资金支持，加快体育设施升级换代，特别是加强对游泳、冰雪运动等新兴项目的场地建设。</w:t>
      </w:r>
    </w:p>
    <w:p w14:paraId="1E76180D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2. 强化师资培训：定期组织体育教师参加国内外高级研修班、学术交流会，提升其教学科研能力和国际视野。</w:t>
      </w:r>
    </w:p>
    <w:p w14:paraId="6BF31E32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3. 推动个性化教学：鼓励学生根据个人兴趣和特长选择体育项目，引入智能体育设备，实现体育教学的个性化和精准化。</w:t>
      </w:r>
    </w:p>
    <w:p w14:paraId="222D6B99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  4. 深化校际合作：加强与其他地区学校的体育交流与合作，共同举办高水平体育赛事，拓宽学生视野，提升竞技水平。</w:t>
      </w:r>
    </w:p>
    <w:p w14:paraId="293395C7"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四</w:t>
      </w:r>
      <w:r>
        <w:rPr>
          <w:rFonts w:hint="eastAsia"/>
          <w:sz w:val="30"/>
          <w:szCs w:val="30"/>
        </w:rPr>
        <w:t>、结语</w:t>
      </w:r>
    </w:p>
    <w:p w14:paraId="416BE39A">
      <w:pPr>
        <w:ind w:firstLine="300" w:firstLineChars="1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2024年，铜官区学校体育工作在各级领导的关心和支持下，取得了显著成效，但仍面临诸多挑战。我们将以此为契机，继续深化体育教学改革，加强师资队伍建设，完善体育设施，推动学校体育工作再上新台阶，为培养德智体美劳全面发展的社会主义建设者和接班人贡献力量。</w:t>
      </w:r>
    </w:p>
    <w:p w14:paraId="6C5205EF">
      <w:pPr>
        <w:ind w:firstLine="300" w:firstLineChars="1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                  </w:t>
      </w:r>
    </w:p>
    <w:p w14:paraId="4DB4B579">
      <w:pPr>
        <w:ind w:firstLine="6300" w:firstLineChars="2100"/>
        <w:rPr>
          <w:rFonts w:hint="default" w:eastAsiaTheme="minorEastAsia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 xml:space="preserve">  2024年12月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35D65"/>
    <w:rsid w:val="03E80687"/>
    <w:rsid w:val="2DE03FF9"/>
    <w:rsid w:val="4C856040"/>
    <w:rsid w:val="533C1422"/>
    <w:rsid w:val="597A47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1271</Words>
  <Characters>1298</Characters>
  <Lines>0</Lines>
  <Paragraphs>0</Paragraphs>
  <TotalTime>23</TotalTime>
  <ScaleCrop>false</ScaleCrop>
  <LinksUpToDate>false</LinksUpToDate>
  <CharactersWithSpaces>1337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2025-01-15T15:48:00Z</dcterms:created>
  <dc:creator>iPhone</dc:creator>
  <cp:lastModifiedBy>芷沫</cp:lastModifiedBy>
  <dcterms:modified xsi:type="dcterms:W3CDTF">2025-01-15T08:17:41Z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466BBF16F0F0918C406887671B1C9EEE_31</vt:lpwstr>
  </property>
  <property fmtid="{D5CDD505-2E9C-101B-9397-08002B2CF9AE}" pid="4" name="KSOTemplateDocerSaveRecord">
    <vt:lpwstr>eyJoZGlkIjoiYTUxMDAwMjU1MDVhZDZjYjJiZmEyZDBkMWU0ZGY2ODYiLCJ1c2VySWQiOiIyODM3MjMwNDcifQ==</vt:lpwstr>
  </property>
</Properties>
</file>