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186D9">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华文中宋" w:cs="Times New Roman"/>
          <w:b/>
          <w:sz w:val="44"/>
          <w:szCs w:val="44"/>
          <w:highlight w:val="none"/>
        </w:rPr>
      </w:pPr>
    </w:p>
    <w:p w14:paraId="7E93A489">
      <w:pPr>
        <w:keepNext w:val="0"/>
        <w:keepLines w:val="0"/>
        <w:pageBreakBefore w:val="0"/>
        <w:widowControl w:val="0"/>
        <w:kinsoku/>
        <w:wordWrap/>
        <w:overflowPunct w:val="0"/>
        <w:topLinePunct w:val="0"/>
        <w:autoSpaceDE w:val="0"/>
        <w:autoSpaceDN w:val="0"/>
        <w:bidi w:val="0"/>
        <w:adjustRightInd/>
        <w:snapToGrid/>
        <w:spacing w:line="620" w:lineRule="exact"/>
        <w:jc w:val="center"/>
        <w:rPr>
          <w:rFonts w:hint="default" w:ascii="Times New Roman" w:hAnsi="Times New Roman" w:eastAsia="华文中宋" w:cs="Times New Roman"/>
          <w:b/>
          <w:sz w:val="44"/>
          <w:szCs w:val="44"/>
          <w:highlight w:val="none"/>
        </w:rPr>
      </w:pPr>
    </w:p>
    <w:p w14:paraId="366D39B0">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仿宋_GB2312" w:cs="Times New Roman"/>
          <w:sz w:val="32"/>
          <w:szCs w:val="32"/>
          <w:highlight w:val="none"/>
        </w:rPr>
      </w:pPr>
    </w:p>
    <w:p w14:paraId="56679892">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仿宋_GB2312" w:cs="Times New Roman"/>
          <w:sz w:val="32"/>
          <w:szCs w:val="32"/>
          <w:highlight w:val="none"/>
        </w:rPr>
      </w:pPr>
    </w:p>
    <w:p w14:paraId="5769BB7A">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仿宋_GB2312" w:cs="Times New Roman"/>
          <w:sz w:val="32"/>
          <w:szCs w:val="32"/>
          <w:highlight w:val="none"/>
        </w:rPr>
      </w:pPr>
    </w:p>
    <w:p w14:paraId="1EB01BAF">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仿宋_GB2312" w:cs="Times New Roman"/>
          <w:sz w:val="32"/>
          <w:szCs w:val="32"/>
          <w:highlight w:val="none"/>
        </w:rPr>
      </w:pPr>
    </w:p>
    <w:p w14:paraId="2A76B03F">
      <w:pPr>
        <w:keepNext w:val="0"/>
        <w:keepLines w:val="0"/>
        <w:pageBreakBefore w:val="0"/>
        <w:widowControl w:val="0"/>
        <w:kinsoku/>
        <w:wordWrap/>
        <w:overflowPunct w:val="0"/>
        <w:topLinePunct w:val="0"/>
        <w:autoSpaceDE w:val="0"/>
        <w:autoSpaceDN w:val="0"/>
        <w:bidi w:val="0"/>
        <w:adjustRightInd/>
        <w:snapToGrid/>
        <w:spacing w:line="600" w:lineRule="exact"/>
        <w:jc w:val="center"/>
        <w:rPr>
          <w:rFonts w:hint="default" w:ascii="Times New Roman" w:hAnsi="Times New Roman" w:eastAsia="仿宋_GB2312" w:cs="Times New Roman"/>
          <w:sz w:val="32"/>
          <w:szCs w:val="32"/>
          <w:highlight w:val="none"/>
        </w:rPr>
      </w:pPr>
      <w:bookmarkStart w:id="0" w:name="_GoBack"/>
      <w:bookmarkEnd w:id="0"/>
    </w:p>
    <w:p w14:paraId="2DF0D52D">
      <w:pPr>
        <w:keepNext w:val="0"/>
        <w:keepLines w:val="0"/>
        <w:pageBreakBefore w:val="0"/>
        <w:widowControl w:val="0"/>
        <w:kinsoku/>
        <w:wordWrap/>
        <w:overflowPunct w:val="0"/>
        <w:topLinePunct w:val="0"/>
        <w:autoSpaceDE w:val="0"/>
        <w:autoSpaceDN w:val="0"/>
        <w:bidi w:val="0"/>
        <w:adjustRightInd/>
        <w:snapToGrid/>
        <w:spacing w:line="600" w:lineRule="exact"/>
        <w:jc w:val="center"/>
        <w:textAlignment w:val="auto"/>
        <w:rPr>
          <w:rFonts w:hint="default" w:ascii="Times New Roman" w:hAnsi="Times New Roman" w:eastAsia="方正小标宋_GBK" w:cs="Times New Roman"/>
          <w:b w:val="0"/>
          <w:bCs w:val="0"/>
          <w:color w:val="000000"/>
          <w:sz w:val="44"/>
          <w:szCs w:val="44"/>
        </w:rPr>
      </w:pPr>
      <w:r>
        <w:rPr>
          <w:rFonts w:hint="default" w:ascii="Times New Roman" w:hAnsi="Times New Roman" w:eastAsia="方正小标宋_GBK" w:cs="Times New Roman"/>
          <w:b w:val="0"/>
          <w:bCs w:val="0"/>
          <w:color w:val="000000"/>
          <w:sz w:val="44"/>
          <w:szCs w:val="44"/>
        </w:rPr>
        <w:t>关于印发《铜官区202</w:t>
      </w:r>
      <w:r>
        <w:rPr>
          <w:rFonts w:hint="default" w:ascii="Times New Roman" w:hAnsi="Times New Roman" w:eastAsia="方正小标宋_GBK" w:cs="Times New Roman"/>
          <w:b w:val="0"/>
          <w:bCs w:val="0"/>
          <w:color w:val="000000"/>
          <w:sz w:val="44"/>
          <w:szCs w:val="44"/>
          <w:lang w:val="en-US" w:eastAsia="zh-CN"/>
        </w:rPr>
        <w:t>4</w:t>
      </w:r>
      <w:r>
        <w:rPr>
          <w:rFonts w:hint="default" w:ascii="Times New Roman" w:hAnsi="Times New Roman" w:eastAsia="方正小标宋_GBK" w:cs="Times New Roman"/>
          <w:b w:val="0"/>
          <w:bCs w:val="0"/>
          <w:color w:val="000000"/>
          <w:sz w:val="44"/>
          <w:szCs w:val="44"/>
        </w:rPr>
        <w:t>年度儿童口腔疾病综合干预项目暨“健康口腔助成长”活动</w:t>
      </w:r>
    </w:p>
    <w:p w14:paraId="4F0F457C">
      <w:pPr>
        <w:keepNext w:val="0"/>
        <w:keepLines w:val="0"/>
        <w:pageBreakBefore w:val="0"/>
        <w:widowControl w:val="0"/>
        <w:kinsoku/>
        <w:wordWrap/>
        <w:overflowPunct w:val="0"/>
        <w:topLinePunct w:val="0"/>
        <w:autoSpaceDE w:val="0"/>
        <w:autoSpaceDN w:val="0"/>
        <w:bidi w:val="0"/>
        <w:adjustRightInd/>
        <w:snapToGrid/>
        <w:spacing w:line="600" w:lineRule="exact"/>
        <w:jc w:val="center"/>
        <w:textAlignment w:val="auto"/>
        <w:rPr>
          <w:rFonts w:hint="default" w:ascii="Times New Roman" w:hAnsi="Times New Roman" w:eastAsia="方正小标宋_GBK" w:cs="Times New Roman"/>
          <w:b w:val="0"/>
          <w:bCs w:val="0"/>
          <w:color w:val="000000"/>
          <w:sz w:val="32"/>
          <w:szCs w:val="32"/>
        </w:rPr>
      </w:pPr>
      <w:r>
        <w:rPr>
          <w:rFonts w:hint="default" w:ascii="Times New Roman" w:hAnsi="Times New Roman" w:eastAsia="方正小标宋_GBK" w:cs="Times New Roman"/>
          <w:b w:val="0"/>
          <w:bCs w:val="0"/>
          <w:color w:val="000000"/>
          <w:sz w:val="44"/>
          <w:szCs w:val="44"/>
        </w:rPr>
        <w:t>实施方案》的通知</w:t>
      </w:r>
    </w:p>
    <w:p w14:paraId="723E3F58">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spacing w:val="0"/>
          <w:kern w:val="2"/>
          <w:sz w:val="32"/>
          <w:szCs w:val="32"/>
          <w:highlight w:val="none"/>
          <w:lang w:val="en-US" w:eastAsia="zh-CN" w:bidi="ar-SA"/>
        </w:rPr>
      </w:pPr>
    </w:p>
    <w:p w14:paraId="43777DF9">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spacing w:val="0"/>
          <w:kern w:val="2"/>
          <w:sz w:val="32"/>
          <w:szCs w:val="32"/>
          <w:highlight w:val="none"/>
          <w:lang w:val="en-US" w:eastAsia="zh-CN" w:bidi="ar-SA"/>
        </w:rPr>
      </w:pPr>
      <w:r>
        <w:rPr>
          <w:rFonts w:hint="eastAsia" w:ascii="Times New Roman" w:hAnsi="Times New Roman" w:eastAsia="仿宋_GB2312" w:cs="Times New Roman"/>
          <w:spacing w:val="0"/>
          <w:kern w:val="2"/>
          <w:sz w:val="32"/>
          <w:szCs w:val="32"/>
          <w:highlight w:val="none"/>
          <w:lang w:val="en-US" w:eastAsia="zh-CN" w:bidi="ar-SA"/>
        </w:rPr>
        <w:t>各小学、幼儿园，</w:t>
      </w:r>
      <w:r>
        <w:rPr>
          <w:rFonts w:hint="default" w:ascii="Times New Roman" w:hAnsi="Times New Roman" w:eastAsia="仿宋_GB2312" w:cs="Times New Roman"/>
          <w:spacing w:val="0"/>
          <w:kern w:val="2"/>
          <w:sz w:val="32"/>
          <w:szCs w:val="32"/>
          <w:highlight w:val="none"/>
          <w:lang w:val="en-US" w:eastAsia="zh-CN" w:bidi="ar-SA"/>
        </w:rPr>
        <w:t>各</w:t>
      </w:r>
      <w:r>
        <w:rPr>
          <w:rFonts w:hint="eastAsia" w:ascii="Times New Roman" w:hAnsi="Times New Roman" w:eastAsia="仿宋_GB2312" w:cs="Times New Roman"/>
          <w:spacing w:val="0"/>
          <w:kern w:val="2"/>
          <w:sz w:val="32"/>
          <w:szCs w:val="32"/>
          <w:highlight w:val="none"/>
          <w:lang w:val="en-US" w:eastAsia="zh-CN" w:bidi="ar-SA"/>
        </w:rPr>
        <w:t>相关医疗机构</w:t>
      </w:r>
      <w:r>
        <w:rPr>
          <w:rFonts w:hint="default" w:ascii="Times New Roman" w:hAnsi="Times New Roman" w:eastAsia="仿宋_GB2312" w:cs="Times New Roman"/>
          <w:spacing w:val="0"/>
          <w:kern w:val="2"/>
          <w:sz w:val="32"/>
          <w:szCs w:val="32"/>
          <w:highlight w:val="none"/>
          <w:lang w:val="en-US" w:eastAsia="zh-CN" w:bidi="ar-SA"/>
        </w:rPr>
        <w:t>：</w:t>
      </w:r>
    </w:p>
    <w:p w14:paraId="378DF06B">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为切实提高儿童综合身体素质，推动口腔健康教育工作，预防儿童口腔疾病和龋齿发生，让更多儿童从小享受到口腔疾病健康免费服务，根据《安徽省儿童口腔疾病综合干预项目实施方案》文件精神，结合我区实际，制定如下方案：</w:t>
      </w:r>
    </w:p>
    <w:p w14:paraId="361258ED">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eastAsia" w:ascii="黑体" w:hAnsi="黑体" w:eastAsia="黑体" w:cs="黑体"/>
          <w:b w:val="0"/>
          <w:bCs w:val="0"/>
          <w:spacing w:val="0"/>
          <w:kern w:val="2"/>
          <w:sz w:val="32"/>
          <w:szCs w:val="32"/>
          <w:highlight w:val="none"/>
          <w:lang w:val="en-US" w:eastAsia="zh-CN" w:bidi="ar-SA"/>
        </w:rPr>
      </w:pPr>
      <w:r>
        <w:rPr>
          <w:rFonts w:hint="eastAsia" w:ascii="黑体" w:hAnsi="黑体" w:eastAsia="黑体" w:cs="黑体"/>
          <w:b w:val="0"/>
          <w:bCs w:val="0"/>
          <w:spacing w:val="0"/>
          <w:kern w:val="2"/>
          <w:sz w:val="32"/>
          <w:szCs w:val="32"/>
          <w:highlight w:val="none"/>
          <w:lang w:val="en-US" w:eastAsia="zh-CN" w:bidi="ar-SA"/>
        </w:rPr>
        <w:t>一、项目实施目标</w:t>
      </w:r>
    </w:p>
    <w:p w14:paraId="1ACE1572">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1.6-9岁小学生的窝沟封闭完好率达到90%以上，口腔卫生知识知晓率达到85%以上，正确刷牙率达到70%以上，适龄适宜儿童第一恒磨牙窝沟封闭率达到90%以上。3-6岁学龄前儿童每年2次口腔健康检查和2次局部用氟率达到 90%以上。</w:t>
      </w:r>
    </w:p>
    <w:p w14:paraId="4EE0B168">
      <w:pPr>
        <w:keepNext w:val="0"/>
        <w:keepLines w:val="0"/>
        <w:pageBreakBefore w:val="0"/>
        <w:widowControl w:val="0"/>
        <w:numPr>
          <w:ilvl w:val="0"/>
          <w:numId w:val="0"/>
        </w:numPr>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2. 开展窝沟封闭治疗、局部用氟。在我区组织实施开展儿童口腔疾病综合干预项目，开展6-9岁学龄儿童第一恒磨牙窝沟封闭，对3-6岁学龄前儿童开展局部用氟等公益活动。今年项目覆盖22%的适龄儿童，至2025年覆盖28%的适龄儿童。</w:t>
      </w:r>
    </w:p>
    <w:p w14:paraId="2B431173">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黑体" w:hAnsi="黑体" w:eastAsia="黑体" w:cs="黑体"/>
          <w:b w:val="0"/>
          <w:bCs w:val="0"/>
          <w:spacing w:val="0"/>
          <w:kern w:val="2"/>
          <w:sz w:val="32"/>
          <w:szCs w:val="32"/>
          <w:highlight w:val="none"/>
          <w:lang w:val="en-US" w:eastAsia="zh-CN" w:bidi="ar-SA"/>
        </w:rPr>
      </w:pPr>
      <w:r>
        <w:rPr>
          <w:rFonts w:hint="default" w:ascii="黑体" w:hAnsi="黑体" w:eastAsia="黑体" w:cs="黑体"/>
          <w:b w:val="0"/>
          <w:bCs w:val="0"/>
          <w:spacing w:val="0"/>
          <w:kern w:val="2"/>
          <w:sz w:val="32"/>
          <w:szCs w:val="32"/>
          <w:highlight w:val="none"/>
          <w:lang w:val="en-US" w:eastAsia="zh-CN" w:bidi="ar-SA"/>
        </w:rPr>
        <w:t>二、项目实施内容</w:t>
      </w:r>
    </w:p>
    <w:p w14:paraId="17CF4F07">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1. 深入开展宣传发动和健康促进。</w:t>
      </w:r>
      <w:r>
        <w:rPr>
          <w:rFonts w:hint="eastAsia" w:ascii="Times New Roman" w:hAnsi="Times New Roman" w:eastAsia="仿宋_GB2312" w:cs="Times New Roman"/>
          <w:spacing w:val="0"/>
          <w:kern w:val="2"/>
          <w:sz w:val="32"/>
          <w:szCs w:val="32"/>
          <w:highlight w:val="none"/>
          <w:lang w:val="en-US" w:eastAsia="zh-CN" w:bidi="ar-SA"/>
        </w:rPr>
        <w:t>每所</w:t>
      </w:r>
      <w:r>
        <w:rPr>
          <w:rFonts w:hint="default" w:ascii="Times New Roman" w:hAnsi="Times New Roman" w:eastAsia="仿宋_GB2312" w:cs="Times New Roman"/>
          <w:spacing w:val="0"/>
          <w:kern w:val="2"/>
          <w:sz w:val="32"/>
          <w:szCs w:val="32"/>
          <w:highlight w:val="none"/>
          <w:lang w:val="en-US" w:eastAsia="zh-CN" w:bidi="ar-SA"/>
        </w:rPr>
        <w:t>学校举办不少于一次口腔健康教育活动，使用国家项目办统一配发的规范化 PPT和教师指导用书、“健康口腔从保护牙齿开始”口腔健康宣传折页、爱牙总动员画册开展针对儿童和家长、老师的口腔健康教育，培养养成良好的口腔卫生习惯，掌握基本的口腔预防保健知识和自我保健技能，促使儿童和家长参与项目。各学校可自选、自创健康教育形式，开展口腔健康教育，如口腔健康教育课、冬令营、刷牙比赛、知识竞赛、绘画比赛、亲子互动、角色体验、情景剧表演、主题班会、讲课比赛等。</w:t>
      </w:r>
    </w:p>
    <w:p w14:paraId="23614CB2">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2. 加强项目实施人员培训。确定承担项目工作的口腔疾病防治机构和人员，积极参加有关培训会议学习，使其能够准确掌握适应症、窝沟封闭技术，确保更好更安全地实施好项目。</w:t>
      </w:r>
    </w:p>
    <w:p w14:paraId="54EC00F0">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3. 口腔健康检查。项目医院入校对项目对象进行口腔健康检查，填写口腔健康检查表格，筛选出适合进行窝沟封闭、局部用氟的儿童。</w:t>
      </w:r>
      <w:r>
        <w:rPr>
          <w:rFonts w:hint="eastAsia" w:ascii="Times New Roman" w:hAnsi="Times New Roman" w:eastAsia="仿宋_GB2312" w:cs="Times New Roman"/>
          <w:spacing w:val="0"/>
          <w:kern w:val="2"/>
          <w:sz w:val="32"/>
          <w:szCs w:val="32"/>
          <w:highlight w:val="none"/>
          <w:lang w:val="en-US" w:eastAsia="zh-CN" w:bidi="ar-SA"/>
        </w:rPr>
        <w:t>学校配合提供进行窝沟封闭、局部涂氟项目儿童花名册（包括姓名、性别、出生日期、身份证号、联系电话）。</w:t>
      </w:r>
    </w:p>
    <w:p w14:paraId="521FC8CF">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4. 知情同意参加。按照“自愿参与”原则，对适龄儿童开展口腔疾病综合干预措施前，要通过书面形式告知家长，征得家长同意并签署家长知情同意书。对已签订“知情同意书”的儿童由医疗机构提供窝沟封闭、局部用氟服务，完成操作后，要以书面形式向家长反馈检查结果及窝沟封闭、局部用氟情况。</w:t>
      </w:r>
    </w:p>
    <w:p w14:paraId="0D95A1EF">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5. 做好窝沟封闭、局部用氟跟踪复查。对接受过窝沟封闭的儿童3个月后开展复查工作，不合格者由项目医院进行再封闭，巩固和提高窝沟封闭疗效，发挥项目实施实际效益。</w:t>
      </w:r>
    </w:p>
    <w:p w14:paraId="3C152396">
      <w:pPr>
        <w:keepNext w:val="0"/>
        <w:keepLines w:val="0"/>
        <w:pageBreakBefore w:val="0"/>
        <w:widowControl w:val="0"/>
        <w:numPr>
          <w:ilvl w:val="0"/>
          <w:numId w:val="0"/>
        </w:numPr>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6. 完善项目档案资料。全面做好项目信息收集、整理、上报和存档工作。知情同意书在承担任务的医疗机构留存备案，时间不少于3年。</w:t>
      </w:r>
    </w:p>
    <w:p w14:paraId="486FD76D">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黑体" w:hAnsi="黑体" w:eastAsia="黑体" w:cs="黑体"/>
          <w:b w:val="0"/>
          <w:bCs w:val="0"/>
          <w:spacing w:val="0"/>
          <w:kern w:val="2"/>
          <w:sz w:val="32"/>
          <w:szCs w:val="32"/>
          <w:highlight w:val="none"/>
          <w:lang w:val="en-US" w:eastAsia="zh-CN" w:bidi="ar-SA"/>
        </w:rPr>
      </w:pPr>
      <w:r>
        <w:rPr>
          <w:rFonts w:hint="default" w:ascii="黑体" w:hAnsi="黑体" w:eastAsia="黑体" w:cs="黑体"/>
          <w:b w:val="0"/>
          <w:bCs w:val="0"/>
          <w:spacing w:val="0"/>
          <w:kern w:val="2"/>
          <w:sz w:val="32"/>
          <w:szCs w:val="32"/>
          <w:highlight w:val="none"/>
          <w:lang w:val="en-US" w:eastAsia="zh-CN" w:bidi="ar-SA"/>
        </w:rPr>
        <w:t>三、项目实施范围</w:t>
      </w:r>
    </w:p>
    <w:p w14:paraId="6743DF8E">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窝沟封闭：铜官区项目学校6-9岁学生。</w:t>
      </w:r>
    </w:p>
    <w:p w14:paraId="580BC376">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局部用氟：铜官区3-6岁学龄前儿童。</w:t>
      </w:r>
    </w:p>
    <w:p w14:paraId="2A41D3BA">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黑体" w:hAnsi="黑体" w:eastAsia="黑体" w:cs="黑体"/>
          <w:b w:val="0"/>
          <w:bCs w:val="0"/>
          <w:spacing w:val="0"/>
          <w:kern w:val="2"/>
          <w:sz w:val="32"/>
          <w:szCs w:val="32"/>
          <w:highlight w:val="none"/>
          <w:lang w:val="en-US" w:eastAsia="zh-CN" w:bidi="ar-SA"/>
        </w:rPr>
      </w:pPr>
      <w:r>
        <w:rPr>
          <w:rFonts w:hint="default" w:ascii="黑体" w:hAnsi="黑体" w:eastAsia="黑体" w:cs="黑体"/>
          <w:b w:val="0"/>
          <w:bCs w:val="0"/>
          <w:spacing w:val="0"/>
          <w:kern w:val="2"/>
          <w:sz w:val="32"/>
          <w:szCs w:val="32"/>
          <w:highlight w:val="none"/>
          <w:lang w:val="en-US" w:eastAsia="zh-CN" w:bidi="ar-SA"/>
        </w:rPr>
        <w:t>四、项目实施保障</w:t>
      </w:r>
    </w:p>
    <w:p w14:paraId="0945625F">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成立项目工作领导小组。组长由区卫健委主任</w:t>
      </w:r>
      <w:r>
        <w:rPr>
          <w:rFonts w:hint="eastAsia" w:ascii="Times New Roman" w:hAnsi="Times New Roman" w:eastAsia="仿宋_GB2312" w:cs="Times New Roman"/>
          <w:spacing w:val="0"/>
          <w:kern w:val="2"/>
          <w:sz w:val="32"/>
          <w:szCs w:val="32"/>
          <w:highlight w:val="none"/>
          <w:lang w:val="en-US" w:eastAsia="zh-CN" w:bidi="ar-SA"/>
        </w:rPr>
        <w:t>戴武</w:t>
      </w:r>
      <w:r>
        <w:rPr>
          <w:rFonts w:hint="default" w:ascii="Times New Roman" w:hAnsi="Times New Roman" w:eastAsia="仿宋_GB2312" w:cs="Times New Roman"/>
          <w:spacing w:val="0"/>
          <w:kern w:val="2"/>
          <w:sz w:val="32"/>
          <w:szCs w:val="32"/>
          <w:highlight w:val="none"/>
          <w:lang w:val="en-US" w:eastAsia="zh-CN" w:bidi="ar-SA"/>
        </w:rPr>
        <w:t>担任，副组长由区教育局副局长</w:t>
      </w:r>
      <w:r>
        <w:rPr>
          <w:rFonts w:hint="default" w:ascii="Times New Roman" w:hAnsi="Times New Roman" w:eastAsia="仿宋_GB2312" w:cs="Times New Roman"/>
          <w:color w:val="000000"/>
          <w:sz w:val="32"/>
          <w:szCs w:val="32"/>
          <w:highlight w:val="none"/>
          <w:lang w:val="en-US" w:eastAsia="zh-CN"/>
        </w:rPr>
        <w:t>潘睿</w:t>
      </w:r>
      <w:r>
        <w:rPr>
          <w:rFonts w:hint="default" w:ascii="Times New Roman" w:hAnsi="Times New Roman" w:eastAsia="仿宋_GB2312" w:cs="Times New Roman"/>
          <w:spacing w:val="0"/>
          <w:kern w:val="2"/>
          <w:sz w:val="32"/>
          <w:szCs w:val="32"/>
          <w:highlight w:val="none"/>
          <w:lang w:val="en-US" w:eastAsia="zh-CN" w:bidi="ar-SA"/>
        </w:rPr>
        <w:t>、区卫健委副主任陆克平</w:t>
      </w:r>
      <w:r>
        <w:rPr>
          <w:rFonts w:hint="eastAsia" w:ascii="Times New Roman" w:hAnsi="Times New Roman" w:eastAsia="仿宋_GB2312" w:cs="Times New Roman"/>
          <w:spacing w:val="0"/>
          <w:kern w:val="2"/>
          <w:sz w:val="32"/>
          <w:szCs w:val="32"/>
          <w:highlight w:val="none"/>
          <w:lang w:val="en-US" w:eastAsia="zh-CN" w:bidi="ar-SA"/>
        </w:rPr>
        <w:t>、</w:t>
      </w:r>
      <w:r>
        <w:rPr>
          <w:rFonts w:hint="default" w:ascii="Times New Roman" w:hAnsi="Times New Roman" w:eastAsia="仿宋_GB2312" w:cs="Times New Roman"/>
          <w:spacing w:val="0"/>
          <w:kern w:val="2"/>
          <w:sz w:val="32"/>
          <w:szCs w:val="32"/>
          <w:highlight w:val="none"/>
          <w:lang w:val="en-US" w:eastAsia="zh-CN" w:bidi="ar-SA"/>
        </w:rPr>
        <w:t>区疾控中心钱丹主任担任，成员有胡正昂、吕丹、周圆、杨惠虹等相关工作人员。领导小组负责项目工作统筹安排、组织协调和督察指导。</w:t>
      </w:r>
    </w:p>
    <w:p w14:paraId="22ABFF2E">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黑体" w:hAnsi="黑体" w:eastAsia="黑体" w:cs="黑体"/>
          <w:b w:val="0"/>
          <w:bCs w:val="0"/>
          <w:spacing w:val="0"/>
          <w:kern w:val="2"/>
          <w:sz w:val="32"/>
          <w:szCs w:val="32"/>
          <w:highlight w:val="none"/>
          <w:lang w:val="en-US" w:eastAsia="zh-CN" w:bidi="ar-SA"/>
        </w:rPr>
      </w:pPr>
      <w:r>
        <w:rPr>
          <w:rFonts w:hint="default" w:ascii="黑体" w:hAnsi="黑体" w:eastAsia="黑体" w:cs="黑体"/>
          <w:b w:val="0"/>
          <w:bCs w:val="0"/>
          <w:spacing w:val="0"/>
          <w:kern w:val="2"/>
          <w:sz w:val="32"/>
          <w:szCs w:val="32"/>
          <w:highlight w:val="none"/>
          <w:lang w:val="en-US" w:eastAsia="zh-CN" w:bidi="ar-SA"/>
        </w:rPr>
        <w:t>五、项目时间安排</w:t>
      </w:r>
    </w:p>
    <w:p w14:paraId="453B40DB">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color w:val="000000"/>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1.2024年9月</w:t>
      </w:r>
      <w:r>
        <w:rPr>
          <w:rFonts w:hint="eastAsia" w:ascii="Times New Roman" w:hAnsi="Times New Roman" w:eastAsia="仿宋_GB2312" w:cs="Times New Roman"/>
          <w:color w:val="000000"/>
          <w:spacing w:val="0"/>
          <w:kern w:val="2"/>
          <w:sz w:val="32"/>
          <w:szCs w:val="32"/>
          <w:highlight w:val="none"/>
          <w:lang w:val="en-US" w:eastAsia="zh-CN" w:bidi="ar-SA"/>
        </w:rPr>
        <w:t>30</w:t>
      </w:r>
      <w:r>
        <w:rPr>
          <w:rFonts w:hint="default" w:ascii="Times New Roman" w:hAnsi="Times New Roman" w:eastAsia="仿宋_GB2312" w:cs="Times New Roman"/>
          <w:color w:val="000000"/>
          <w:spacing w:val="0"/>
          <w:kern w:val="2"/>
          <w:sz w:val="32"/>
          <w:szCs w:val="32"/>
          <w:highlight w:val="none"/>
          <w:lang w:val="en-US" w:eastAsia="zh-CN" w:bidi="ar-SA"/>
        </w:rPr>
        <w:t>日前：项目启动（制定实施方案，做好医院与学校的对接和宣传动员）。</w:t>
      </w:r>
    </w:p>
    <w:p w14:paraId="5ABE522B">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color w:val="000000"/>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2.202</w:t>
      </w:r>
      <w:r>
        <w:rPr>
          <w:rFonts w:hint="eastAsia" w:ascii="Times New Roman" w:hAnsi="Times New Roman" w:eastAsia="仿宋_GB2312" w:cs="Times New Roman"/>
          <w:color w:val="000000"/>
          <w:spacing w:val="0"/>
          <w:kern w:val="2"/>
          <w:sz w:val="32"/>
          <w:szCs w:val="32"/>
          <w:highlight w:val="none"/>
          <w:lang w:val="en-US" w:eastAsia="zh-CN" w:bidi="ar-SA"/>
        </w:rPr>
        <w:t>5</w:t>
      </w:r>
      <w:r>
        <w:rPr>
          <w:rFonts w:hint="default" w:ascii="Times New Roman" w:hAnsi="Times New Roman" w:eastAsia="仿宋_GB2312" w:cs="Times New Roman"/>
          <w:color w:val="000000"/>
          <w:spacing w:val="0"/>
          <w:kern w:val="2"/>
          <w:sz w:val="32"/>
          <w:szCs w:val="32"/>
          <w:highlight w:val="none"/>
          <w:lang w:val="en-US" w:eastAsia="zh-CN" w:bidi="ar-SA"/>
        </w:rPr>
        <w:t>年</w:t>
      </w:r>
      <w:r>
        <w:rPr>
          <w:rFonts w:hint="eastAsia" w:ascii="Times New Roman" w:hAnsi="Times New Roman" w:eastAsia="仿宋_GB2312" w:cs="Times New Roman"/>
          <w:color w:val="000000"/>
          <w:spacing w:val="0"/>
          <w:kern w:val="2"/>
          <w:sz w:val="32"/>
          <w:szCs w:val="32"/>
          <w:highlight w:val="none"/>
          <w:lang w:val="en-US" w:eastAsia="zh-CN" w:bidi="ar-SA"/>
        </w:rPr>
        <w:t>4</w:t>
      </w:r>
      <w:r>
        <w:rPr>
          <w:rFonts w:hint="default" w:ascii="Times New Roman" w:hAnsi="Times New Roman" w:eastAsia="仿宋_GB2312" w:cs="Times New Roman"/>
          <w:color w:val="000000"/>
          <w:spacing w:val="0"/>
          <w:kern w:val="2"/>
          <w:sz w:val="32"/>
          <w:szCs w:val="32"/>
          <w:highlight w:val="none"/>
          <w:lang w:val="en-US" w:eastAsia="zh-CN" w:bidi="ar-SA"/>
        </w:rPr>
        <w:t>月3</w:t>
      </w:r>
      <w:r>
        <w:rPr>
          <w:rFonts w:hint="eastAsia" w:ascii="Times New Roman" w:hAnsi="Times New Roman" w:eastAsia="仿宋_GB2312" w:cs="Times New Roman"/>
          <w:color w:val="000000"/>
          <w:spacing w:val="0"/>
          <w:kern w:val="2"/>
          <w:sz w:val="32"/>
          <w:szCs w:val="32"/>
          <w:highlight w:val="none"/>
          <w:lang w:val="en-US" w:eastAsia="zh-CN" w:bidi="ar-SA"/>
        </w:rPr>
        <w:t>0</w:t>
      </w:r>
      <w:r>
        <w:rPr>
          <w:rFonts w:hint="default" w:ascii="Times New Roman" w:hAnsi="Times New Roman" w:eastAsia="仿宋_GB2312" w:cs="Times New Roman"/>
          <w:color w:val="000000"/>
          <w:spacing w:val="0"/>
          <w:kern w:val="2"/>
          <w:sz w:val="32"/>
          <w:szCs w:val="32"/>
          <w:highlight w:val="none"/>
          <w:lang w:val="en-US" w:eastAsia="zh-CN" w:bidi="ar-SA"/>
        </w:rPr>
        <w:t>日前：完成2024年度项目工作（保健宣教、口腔筛查、窝沟封闭、局部用氟、信息上报、复查）。</w:t>
      </w:r>
    </w:p>
    <w:p w14:paraId="09607A01">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color w:val="000000"/>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3.2025年</w:t>
      </w:r>
      <w:r>
        <w:rPr>
          <w:rFonts w:hint="eastAsia" w:ascii="Times New Roman" w:hAnsi="Times New Roman" w:eastAsia="仿宋_GB2312" w:cs="Times New Roman"/>
          <w:color w:val="000000"/>
          <w:spacing w:val="0"/>
          <w:kern w:val="2"/>
          <w:sz w:val="32"/>
          <w:szCs w:val="32"/>
          <w:highlight w:val="none"/>
          <w:lang w:val="en-US" w:eastAsia="zh-CN" w:bidi="ar-SA"/>
        </w:rPr>
        <w:t>6</w:t>
      </w:r>
      <w:r>
        <w:rPr>
          <w:rFonts w:hint="default" w:ascii="Times New Roman" w:hAnsi="Times New Roman" w:eastAsia="仿宋_GB2312" w:cs="Times New Roman"/>
          <w:color w:val="000000"/>
          <w:spacing w:val="0"/>
          <w:kern w:val="2"/>
          <w:sz w:val="32"/>
          <w:szCs w:val="32"/>
          <w:highlight w:val="none"/>
          <w:lang w:val="en-US" w:eastAsia="zh-CN" w:bidi="ar-SA"/>
        </w:rPr>
        <w:t>月</w:t>
      </w:r>
      <w:r>
        <w:rPr>
          <w:rFonts w:hint="eastAsia" w:ascii="Times New Roman" w:hAnsi="Times New Roman" w:eastAsia="仿宋_GB2312" w:cs="Times New Roman"/>
          <w:color w:val="000000"/>
          <w:spacing w:val="0"/>
          <w:kern w:val="2"/>
          <w:sz w:val="32"/>
          <w:szCs w:val="32"/>
          <w:highlight w:val="none"/>
          <w:lang w:val="en-US" w:eastAsia="zh-CN" w:bidi="ar-SA"/>
        </w:rPr>
        <w:t>30</w:t>
      </w:r>
      <w:r>
        <w:rPr>
          <w:rFonts w:hint="default" w:ascii="Times New Roman" w:hAnsi="Times New Roman" w:eastAsia="仿宋_GB2312" w:cs="Times New Roman"/>
          <w:color w:val="000000"/>
          <w:spacing w:val="0"/>
          <w:kern w:val="2"/>
          <w:sz w:val="32"/>
          <w:szCs w:val="32"/>
          <w:highlight w:val="none"/>
          <w:lang w:val="en-US" w:eastAsia="zh-CN" w:bidi="ar-SA"/>
        </w:rPr>
        <w:t>日前:完成2024年度项目工作(保健宣教、信息上报、复查)。做好项目总结工作、信息收集、整理、上报和存档工作，接受上级检查。</w:t>
      </w:r>
    </w:p>
    <w:p w14:paraId="4A2EF560">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黑体" w:hAnsi="黑体" w:eastAsia="黑体" w:cs="黑体"/>
          <w:b w:val="0"/>
          <w:bCs w:val="0"/>
          <w:spacing w:val="0"/>
          <w:kern w:val="2"/>
          <w:sz w:val="32"/>
          <w:szCs w:val="32"/>
          <w:highlight w:val="none"/>
          <w:lang w:val="en-US" w:eastAsia="zh-CN" w:bidi="ar-SA"/>
        </w:rPr>
      </w:pPr>
      <w:r>
        <w:rPr>
          <w:rFonts w:hint="default" w:ascii="黑体" w:hAnsi="黑体" w:eastAsia="黑体" w:cs="黑体"/>
          <w:b w:val="0"/>
          <w:bCs w:val="0"/>
          <w:spacing w:val="0"/>
          <w:kern w:val="2"/>
          <w:sz w:val="32"/>
          <w:szCs w:val="32"/>
          <w:highlight w:val="none"/>
          <w:lang w:val="en-US" w:eastAsia="zh-CN" w:bidi="ar-SA"/>
        </w:rPr>
        <w:t>六、资金安排</w:t>
      </w:r>
    </w:p>
    <w:p w14:paraId="0621E8A7">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中央财政补助全国儿童口腔疾病综合干预项目经费11万元，项目经费用于健康教育、宣传发动、窝沟封闭、口腔筛查、复查、督导、现场协调、交通、误餐补助以及数据汇总等补助，增加任务数所需经费窝沟封闭按35元/颗牙、两次涂氟按30元/人从健康口腔工作经费中列支。</w:t>
      </w:r>
    </w:p>
    <w:p w14:paraId="0D4A8BC3">
      <w:pPr>
        <w:keepNext w:val="0"/>
        <w:keepLines w:val="0"/>
        <w:pageBreakBefore w:val="0"/>
        <w:widowControl w:val="0"/>
        <w:kinsoku/>
        <w:wordWrap/>
        <w:overflowPunct w:val="0"/>
        <w:topLinePunct w:val="0"/>
        <w:autoSpaceDE w:val="0"/>
        <w:autoSpaceDN w:val="0"/>
        <w:bidi w:val="0"/>
        <w:adjustRightInd/>
        <w:snapToGrid/>
        <w:spacing w:line="600" w:lineRule="exact"/>
        <w:ind w:right="0" w:rightChars="0" w:firstLine="640" w:firstLineChars="200"/>
        <w:jc w:val="both"/>
        <w:textAlignment w:val="auto"/>
        <w:rPr>
          <w:rFonts w:hint="default" w:ascii="Times New Roman" w:hAnsi="Times New Roman" w:eastAsia="仿宋_GB2312" w:cs="Times New Roman"/>
          <w:color w:val="000000"/>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 xml:space="preserve">铜官区卫健委联系人：周  圆  电话：0562-2881203  </w:t>
      </w:r>
    </w:p>
    <w:p w14:paraId="12298C45">
      <w:pPr>
        <w:keepNext w:val="0"/>
        <w:keepLines w:val="0"/>
        <w:pageBreakBefore w:val="0"/>
        <w:widowControl w:val="0"/>
        <w:kinsoku/>
        <w:wordWrap/>
        <w:overflowPunct w:val="0"/>
        <w:topLinePunct w:val="0"/>
        <w:autoSpaceDE w:val="0"/>
        <w:autoSpaceDN w:val="0"/>
        <w:bidi w:val="0"/>
        <w:adjustRightInd/>
        <w:snapToGrid/>
        <w:spacing w:line="600" w:lineRule="exact"/>
        <w:ind w:right="0" w:rightChars="0" w:firstLine="640" w:firstLineChars="200"/>
        <w:jc w:val="both"/>
        <w:textAlignment w:val="auto"/>
        <w:rPr>
          <w:rFonts w:hint="default" w:ascii="Times New Roman" w:hAnsi="Times New Roman" w:eastAsia="仿宋_GB2312" w:cs="Times New Roman"/>
          <w:color w:val="000000"/>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铜官区疾控中心联系人：杨惠虹  电话：0562-2600220</w:t>
      </w:r>
    </w:p>
    <w:p w14:paraId="31032B30">
      <w:pPr>
        <w:keepNext w:val="0"/>
        <w:keepLines w:val="0"/>
        <w:pageBreakBefore w:val="0"/>
        <w:widowControl w:val="0"/>
        <w:kinsoku/>
        <w:wordWrap/>
        <w:overflowPunct w:val="0"/>
        <w:topLinePunct w:val="0"/>
        <w:autoSpaceDE w:val="0"/>
        <w:autoSpaceDN w:val="0"/>
        <w:bidi w:val="0"/>
        <w:adjustRightInd/>
        <w:snapToGrid/>
        <w:spacing w:line="600" w:lineRule="exact"/>
        <w:ind w:right="0" w:rightChars="0" w:firstLine="640" w:firstLineChars="200"/>
        <w:jc w:val="both"/>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color w:val="000000"/>
          <w:spacing w:val="0"/>
          <w:kern w:val="2"/>
          <w:sz w:val="32"/>
          <w:szCs w:val="32"/>
          <w:highlight w:val="none"/>
          <w:lang w:val="en-US" w:eastAsia="zh-CN" w:bidi="ar-SA"/>
        </w:rPr>
        <w:t>铜官区教育局联系人：</w:t>
      </w:r>
      <w:r>
        <w:rPr>
          <w:rFonts w:hint="default" w:ascii="Times New Roman" w:hAnsi="Times New Roman" w:eastAsia="仿宋_GB2312" w:cs="Times New Roman"/>
          <w:spacing w:val="0"/>
          <w:kern w:val="2"/>
          <w:sz w:val="32"/>
          <w:szCs w:val="32"/>
          <w:highlight w:val="none"/>
          <w:lang w:val="en-US" w:eastAsia="zh-CN" w:bidi="ar-SA"/>
        </w:rPr>
        <w:t xml:space="preserve">吕  丹  </w:t>
      </w:r>
      <w:r>
        <w:rPr>
          <w:rFonts w:hint="default" w:ascii="Times New Roman" w:hAnsi="Times New Roman" w:eastAsia="仿宋_GB2312" w:cs="Times New Roman"/>
          <w:color w:val="000000"/>
          <w:spacing w:val="0"/>
          <w:kern w:val="2"/>
          <w:sz w:val="32"/>
          <w:szCs w:val="32"/>
          <w:highlight w:val="none"/>
          <w:lang w:val="en-US" w:eastAsia="zh-CN" w:bidi="ar-SA"/>
        </w:rPr>
        <w:t>电话：0562-</w:t>
      </w:r>
      <w:r>
        <w:rPr>
          <w:rFonts w:hint="default" w:ascii="Times New Roman" w:hAnsi="Times New Roman" w:eastAsia="仿宋_GB2312" w:cs="Times New Roman"/>
          <w:spacing w:val="0"/>
          <w:kern w:val="2"/>
          <w:sz w:val="32"/>
          <w:szCs w:val="32"/>
          <w:highlight w:val="none"/>
          <w:lang w:val="en-US" w:eastAsia="zh-CN" w:bidi="ar-SA"/>
        </w:rPr>
        <w:t>2835211</w:t>
      </w:r>
    </w:p>
    <w:p w14:paraId="01944DA2">
      <w:pPr>
        <w:keepNext w:val="0"/>
        <w:keepLines w:val="0"/>
        <w:pageBreakBefore w:val="0"/>
        <w:widowControl w:val="0"/>
        <w:kinsoku/>
        <w:wordWrap/>
        <w:overflowPunct w:val="0"/>
        <w:topLinePunct w:val="0"/>
        <w:autoSpaceDE w:val="0"/>
        <w:autoSpaceDN w:val="0"/>
        <w:bidi w:val="0"/>
        <w:adjustRightInd/>
        <w:snapToGrid/>
        <w:spacing w:line="600" w:lineRule="exact"/>
        <w:ind w:left="1598" w:leftChars="304" w:right="0" w:rightChars="0" w:hanging="960" w:hangingChars="300"/>
        <w:jc w:val="both"/>
        <w:textAlignment w:val="auto"/>
        <w:rPr>
          <w:rFonts w:hint="default" w:ascii="Times New Roman" w:hAnsi="Times New Roman" w:eastAsia="仿宋_GB2312" w:cs="Times New Roman"/>
          <w:spacing w:val="0"/>
          <w:kern w:val="2"/>
          <w:sz w:val="32"/>
          <w:szCs w:val="32"/>
          <w:highlight w:val="none"/>
          <w:lang w:val="en-US" w:eastAsia="zh-CN" w:bidi="ar-SA"/>
        </w:rPr>
      </w:pPr>
    </w:p>
    <w:p w14:paraId="29EBB4F2">
      <w:pPr>
        <w:keepNext w:val="0"/>
        <w:keepLines w:val="0"/>
        <w:pageBreakBefore w:val="0"/>
        <w:widowControl w:val="0"/>
        <w:kinsoku/>
        <w:wordWrap/>
        <w:overflowPunct w:val="0"/>
        <w:topLinePunct w:val="0"/>
        <w:autoSpaceDE w:val="0"/>
        <w:autoSpaceDN w:val="0"/>
        <w:bidi w:val="0"/>
        <w:adjustRightInd/>
        <w:snapToGrid/>
        <w:spacing w:line="600" w:lineRule="exact"/>
        <w:ind w:left="1598" w:leftChars="304" w:right="0" w:rightChars="0" w:hanging="960" w:hangingChars="300"/>
        <w:jc w:val="both"/>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附件:1.铜官区儿童口腔疾病综合干预项目</w:t>
      </w:r>
      <w:r>
        <w:rPr>
          <w:rFonts w:hint="eastAsia" w:ascii="Times New Roman" w:hAnsi="Times New Roman" w:eastAsia="仿宋_GB2312" w:cs="Times New Roman"/>
          <w:spacing w:val="0"/>
          <w:kern w:val="2"/>
          <w:sz w:val="32"/>
          <w:szCs w:val="32"/>
          <w:highlight w:val="none"/>
          <w:lang w:val="en-US" w:eastAsia="zh-CN" w:bidi="ar-SA"/>
        </w:rPr>
        <w:t>（</w:t>
      </w:r>
      <w:r>
        <w:rPr>
          <w:rFonts w:hint="default" w:ascii="Times New Roman" w:hAnsi="Times New Roman" w:eastAsia="仿宋_GB2312" w:cs="Times New Roman"/>
          <w:spacing w:val="0"/>
          <w:kern w:val="2"/>
          <w:sz w:val="32"/>
          <w:szCs w:val="32"/>
          <w:highlight w:val="none"/>
          <w:lang w:val="en-US" w:eastAsia="zh-CN" w:bidi="ar-SA"/>
        </w:rPr>
        <w:t>窝沟封闭</w:t>
      </w:r>
      <w:r>
        <w:rPr>
          <w:rFonts w:hint="eastAsia" w:ascii="Times New Roman" w:hAnsi="Times New Roman" w:eastAsia="仿宋_GB2312" w:cs="Times New Roman"/>
          <w:spacing w:val="0"/>
          <w:kern w:val="2"/>
          <w:sz w:val="32"/>
          <w:szCs w:val="32"/>
          <w:highlight w:val="none"/>
          <w:lang w:val="en-US" w:eastAsia="zh-CN" w:bidi="ar-SA"/>
        </w:rPr>
        <w:t>）</w:t>
      </w:r>
      <w:r>
        <w:rPr>
          <w:rFonts w:hint="default" w:ascii="Times New Roman" w:hAnsi="Times New Roman" w:eastAsia="仿宋_GB2312" w:cs="Times New Roman"/>
          <w:spacing w:val="0"/>
          <w:kern w:val="2"/>
          <w:sz w:val="32"/>
          <w:szCs w:val="32"/>
          <w:highlight w:val="none"/>
          <w:lang w:val="en-US" w:eastAsia="zh-CN" w:bidi="ar-SA"/>
        </w:rPr>
        <w:t>知情同意书</w:t>
      </w:r>
    </w:p>
    <w:p w14:paraId="1C06EDC4">
      <w:pPr>
        <w:keepNext w:val="0"/>
        <w:keepLines w:val="0"/>
        <w:pageBreakBefore w:val="0"/>
        <w:widowControl w:val="0"/>
        <w:kinsoku/>
        <w:wordWrap/>
        <w:overflowPunct w:val="0"/>
        <w:topLinePunct w:val="0"/>
        <w:autoSpaceDE w:val="0"/>
        <w:autoSpaceDN w:val="0"/>
        <w:bidi w:val="0"/>
        <w:adjustRightInd/>
        <w:snapToGrid/>
        <w:spacing w:line="600" w:lineRule="exact"/>
        <w:ind w:right="0" w:rightChars="0" w:firstLine="640" w:firstLineChars="200"/>
        <w:jc w:val="both"/>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 xml:space="preserve">     2.铜官区2024年度儿童口腔项目安排表</w:t>
      </w:r>
    </w:p>
    <w:p w14:paraId="3695903D">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spacing w:val="0"/>
          <w:kern w:val="2"/>
          <w:sz w:val="32"/>
          <w:szCs w:val="32"/>
          <w:highlight w:val="none"/>
          <w:lang w:val="en-US" w:eastAsia="zh-CN" w:bidi="ar-SA"/>
        </w:rPr>
      </w:pPr>
    </w:p>
    <w:p w14:paraId="12D65E82">
      <w:pPr>
        <w:keepNext w:val="0"/>
        <w:keepLines w:val="0"/>
        <w:pageBreakBefore w:val="0"/>
        <w:widowControl w:val="0"/>
        <w:kinsoku/>
        <w:wordWrap/>
        <w:overflowPunct w:val="0"/>
        <w:topLinePunct w:val="0"/>
        <w:autoSpaceDE w:val="0"/>
        <w:autoSpaceDN w:val="0"/>
        <w:bidi w:val="0"/>
        <w:adjustRightInd/>
        <w:snapToGrid/>
        <w:spacing w:line="600" w:lineRule="exact"/>
        <w:ind w:firstLine="1280" w:firstLineChars="400"/>
        <w:textAlignment w:val="auto"/>
        <w:rPr>
          <w:rFonts w:hint="default" w:ascii="Times New Roman" w:hAnsi="Times New Roman" w:eastAsia="仿宋_GB2312" w:cs="Times New Roman"/>
          <w:spacing w:val="0"/>
          <w:kern w:val="2"/>
          <w:sz w:val="32"/>
          <w:szCs w:val="32"/>
          <w:highlight w:val="none"/>
          <w:lang w:val="en-US" w:eastAsia="zh-CN" w:bidi="ar-SA"/>
        </w:rPr>
      </w:pPr>
    </w:p>
    <w:p w14:paraId="6E2FA1A8">
      <w:pPr>
        <w:keepNext w:val="0"/>
        <w:keepLines w:val="0"/>
        <w:pageBreakBefore w:val="0"/>
        <w:widowControl w:val="0"/>
        <w:kinsoku/>
        <w:wordWrap/>
        <w:overflowPunct w:val="0"/>
        <w:topLinePunct w:val="0"/>
        <w:autoSpaceDE w:val="0"/>
        <w:autoSpaceDN w:val="0"/>
        <w:bidi w:val="0"/>
        <w:adjustRightInd/>
        <w:snapToGrid/>
        <w:spacing w:line="600" w:lineRule="exact"/>
        <w:ind w:firstLine="640" w:firstLineChars="200"/>
        <w:textAlignment w:val="auto"/>
        <w:rPr>
          <w:rFonts w:hint="default" w:ascii="Times New Roman" w:hAnsi="Times New Roman" w:eastAsia="仿宋_GB2312" w:cs="Times New Roman"/>
          <w:spacing w:val="0"/>
          <w:kern w:val="2"/>
          <w:sz w:val="32"/>
          <w:szCs w:val="32"/>
          <w:highlight w:val="none"/>
          <w:lang w:val="en-US" w:eastAsia="zh-CN" w:bidi="ar-SA"/>
        </w:rPr>
      </w:pPr>
      <w:r>
        <w:rPr>
          <w:rFonts w:hint="default" w:ascii="Times New Roman" w:hAnsi="Times New Roman" w:eastAsia="仿宋_GB2312" w:cs="Times New Roman"/>
          <w:spacing w:val="0"/>
          <w:kern w:val="2"/>
          <w:sz w:val="32"/>
          <w:szCs w:val="32"/>
          <w:highlight w:val="none"/>
          <w:lang w:val="en-US" w:eastAsia="zh-CN" w:bidi="ar-SA"/>
        </w:rPr>
        <w:t xml:space="preserve">铜官区卫健委         </w:t>
      </w:r>
      <w:r>
        <w:rPr>
          <w:rFonts w:hint="eastAsia" w:ascii="Times New Roman" w:hAnsi="Times New Roman" w:eastAsia="仿宋_GB2312" w:cs="Times New Roman"/>
          <w:spacing w:val="0"/>
          <w:kern w:val="2"/>
          <w:sz w:val="32"/>
          <w:szCs w:val="32"/>
          <w:highlight w:val="none"/>
          <w:lang w:val="en-US" w:eastAsia="zh-CN" w:bidi="ar-SA"/>
        </w:rPr>
        <w:t xml:space="preserve">        </w:t>
      </w:r>
      <w:r>
        <w:rPr>
          <w:rFonts w:hint="default" w:ascii="Times New Roman" w:hAnsi="Times New Roman" w:eastAsia="仿宋_GB2312" w:cs="Times New Roman"/>
          <w:spacing w:val="0"/>
          <w:kern w:val="2"/>
          <w:sz w:val="32"/>
          <w:szCs w:val="32"/>
          <w:highlight w:val="none"/>
          <w:lang w:val="en-US" w:eastAsia="zh-CN" w:bidi="ar-SA"/>
        </w:rPr>
        <w:t xml:space="preserve"> </w:t>
      </w:r>
      <w:r>
        <w:rPr>
          <w:rFonts w:hint="eastAsia" w:ascii="Times New Roman" w:hAnsi="Times New Roman" w:eastAsia="仿宋_GB2312" w:cs="Times New Roman"/>
          <w:spacing w:val="0"/>
          <w:kern w:val="2"/>
          <w:sz w:val="32"/>
          <w:szCs w:val="32"/>
          <w:highlight w:val="none"/>
          <w:lang w:val="en-US" w:eastAsia="zh-CN" w:bidi="ar-SA"/>
        </w:rPr>
        <w:t xml:space="preserve"> </w:t>
      </w:r>
      <w:r>
        <w:rPr>
          <w:rFonts w:hint="default" w:ascii="Times New Roman" w:hAnsi="Times New Roman" w:eastAsia="仿宋_GB2312" w:cs="Times New Roman"/>
          <w:spacing w:val="0"/>
          <w:kern w:val="2"/>
          <w:sz w:val="32"/>
          <w:szCs w:val="32"/>
          <w:highlight w:val="none"/>
          <w:lang w:val="en-US" w:eastAsia="zh-CN" w:bidi="ar-SA"/>
        </w:rPr>
        <w:t xml:space="preserve">   铜官区教育局</w:t>
      </w:r>
    </w:p>
    <w:p w14:paraId="6FDB45EC">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spacing w:val="0"/>
          <w:kern w:val="2"/>
          <w:sz w:val="32"/>
          <w:szCs w:val="32"/>
          <w:highlight w:val="none"/>
          <w:lang w:val="en-US" w:eastAsia="zh-CN" w:bidi="ar-SA"/>
        </w:rPr>
        <w:t xml:space="preserve">                              </w:t>
      </w:r>
      <w:r>
        <w:rPr>
          <w:rFonts w:hint="eastAsia" w:ascii="Times New Roman" w:hAnsi="Times New Roman" w:eastAsia="仿宋_GB2312" w:cs="Times New Roman"/>
          <w:spacing w:val="0"/>
          <w:kern w:val="2"/>
          <w:sz w:val="32"/>
          <w:szCs w:val="32"/>
          <w:highlight w:val="none"/>
          <w:lang w:val="en-US" w:eastAsia="zh-CN" w:bidi="ar-SA"/>
        </w:rPr>
        <w:t xml:space="preserve"> </w:t>
      </w:r>
      <w:r>
        <w:rPr>
          <w:rFonts w:hint="default" w:ascii="Times New Roman" w:hAnsi="Times New Roman" w:eastAsia="仿宋_GB2312" w:cs="Times New Roman"/>
          <w:spacing w:val="0"/>
          <w:kern w:val="2"/>
          <w:sz w:val="32"/>
          <w:szCs w:val="32"/>
          <w:highlight w:val="none"/>
          <w:lang w:val="en-US" w:eastAsia="zh-CN" w:bidi="ar-SA"/>
        </w:rPr>
        <w:t xml:space="preserve">   </w:t>
      </w:r>
      <w:r>
        <w:rPr>
          <w:rFonts w:hint="eastAsia" w:ascii="Times New Roman" w:hAnsi="Times New Roman" w:eastAsia="仿宋_GB2312" w:cs="Times New Roman"/>
          <w:spacing w:val="0"/>
          <w:kern w:val="2"/>
          <w:sz w:val="32"/>
          <w:szCs w:val="32"/>
          <w:highlight w:val="none"/>
          <w:lang w:val="en-US" w:eastAsia="zh-CN" w:bidi="ar-SA"/>
        </w:rPr>
        <w:t xml:space="preserve"> </w:t>
      </w:r>
      <w:r>
        <w:rPr>
          <w:rFonts w:hint="default" w:ascii="Times New Roman" w:hAnsi="Times New Roman" w:eastAsia="仿宋_GB2312" w:cs="Times New Roman"/>
          <w:spacing w:val="0"/>
          <w:kern w:val="2"/>
          <w:sz w:val="32"/>
          <w:szCs w:val="32"/>
          <w:highlight w:val="none"/>
          <w:lang w:val="en-US" w:eastAsia="zh-CN" w:bidi="ar-SA"/>
        </w:rPr>
        <w:t xml:space="preserve">   2024年9月</w:t>
      </w:r>
      <w:r>
        <w:rPr>
          <w:rFonts w:hint="eastAsia" w:ascii="Times New Roman" w:hAnsi="Times New Roman" w:eastAsia="仿宋_GB2312" w:cs="Times New Roman"/>
          <w:spacing w:val="0"/>
          <w:kern w:val="2"/>
          <w:sz w:val="32"/>
          <w:szCs w:val="32"/>
          <w:highlight w:val="none"/>
          <w:lang w:val="en-US" w:eastAsia="zh-CN" w:bidi="ar-SA"/>
        </w:rPr>
        <w:t>25</w:t>
      </w:r>
      <w:r>
        <w:rPr>
          <w:rFonts w:hint="default" w:ascii="Times New Roman" w:hAnsi="Times New Roman" w:eastAsia="仿宋_GB2312" w:cs="Times New Roman"/>
          <w:spacing w:val="0"/>
          <w:kern w:val="2"/>
          <w:sz w:val="32"/>
          <w:szCs w:val="32"/>
          <w:highlight w:val="none"/>
          <w:lang w:val="en-US" w:eastAsia="zh-CN" w:bidi="ar-SA"/>
        </w:rPr>
        <w:t>日</w:t>
      </w:r>
    </w:p>
    <w:p w14:paraId="6AFA987C">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color w:val="000000"/>
          <w:sz w:val="32"/>
          <w:szCs w:val="32"/>
        </w:rPr>
      </w:pPr>
    </w:p>
    <w:p w14:paraId="0949FD77">
      <w:pPr>
        <w:keepNext w:val="0"/>
        <w:keepLines w:val="0"/>
        <w:pageBreakBefore w:val="0"/>
        <w:widowControl w:val="0"/>
        <w:kinsoku/>
        <w:wordWrap/>
        <w:overflowPunct w:val="0"/>
        <w:topLinePunct w:val="0"/>
        <w:autoSpaceDE w:val="0"/>
        <w:autoSpaceDN w:val="0"/>
        <w:bidi w:val="0"/>
        <w:adjustRightInd/>
        <w:snapToGrid/>
        <w:spacing w:line="600" w:lineRule="exact"/>
        <w:textAlignment w:val="auto"/>
        <w:rPr>
          <w:rFonts w:hint="default" w:ascii="Times New Roman" w:hAnsi="Times New Roman" w:eastAsia="仿宋_GB2312" w:cs="Times New Roman"/>
          <w:color w:val="000000"/>
          <w:sz w:val="32"/>
          <w:szCs w:val="32"/>
        </w:rPr>
      </w:pPr>
    </w:p>
    <w:p w14:paraId="21A0F961">
      <w:pPr>
        <w:keepNext w:val="0"/>
        <w:keepLines w:val="0"/>
        <w:pageBreakBefore w:val="0"/>
        <w:widowControl w:val="0"/>
        <w:kinsoku/>
        <w:wordWrap/>
        <w:overflowPunct w:val="0"/>
        <w:topLinePunct w:val="0"/>
        <w:autoSpaceDE w:val="0"/>
        <w:autoSpaceDN w:val="0"/>
        <w:bidi w:val="0"/>
        <w:adjustRightInd/>
        <w:snapToGrid/>
        <w:spacing w:line="470" w:lineRule="exact"/>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附件</w:t>
      </w:r>
      <w:r>
        <w:rPr>
          <w:rFonts w:hint="eastAsia" w:ascii="黑体" w:hAnsi="黑体" w:eastAsia="黑体" w:cs="黑体"/>
          <w:color w:val="000000"/>
          <w:sz w:val="32"/>
          <w:szCs w:val="32"/>
          <w:lang w:val="en-US" w:eastAsia="zh-CN"/>
        </w:rPr>
        <w:t>1</w:t>
      </w:r>
      <w:r>
        <w:rPr>
          <w:rFonts w:hint="eastAsia" w:ascii="黑体" w:hAnsi="黑体" w:eastAsia="黑体" w:cs="黑体"/>
          <w:color w:val="000000"/>
          <w:sz w:val="32"/>
          <w:szCs w:val="32"/>
        </w:rPr>
        <w:t xml:space="preserve"> </w:t>
      </w:r>
    </w:p>
    <w:p w14:paraId="0BA2A554">
      <w:pPr>
        <w:keepNext w:val="0"/>
        <w:keepLines w:val="0"/>
        <w:pageBreakBefore w:val="0"/>
        <w:widowControl w:val="0"/>
        <w:kinsoku/>
        <w:wordWrap/>
        <w:overflowPunct w:val="0"/>
        <w:topLinePunct w:val="0"/>
        <w:autoSpaceDE w:val="0"/>
        <w:autoSpaceDN w:val="0"/>
        <w:bidi w:val="0"/>
        <w:adjustRightInd/>
        <w:snapToGrid/>
        <w:spacing w:line="470" w:lineRule="exact"/>
        <w:jc w:val="center"/>
        <w:textAlignment w:val="auto"/>
        <w:rPr>
          <w:rFonts w:hint="default" w:ascii="Times New Roman" w:hAnsi="Times New Roman" w:eastAsia="仿宋_GB2312" w:cs="Times New Roman"/>
          <w:b/>
          <w:bCs/>
          <w:color w:val="000000"/>
          <w:sz w:val="44"/>
          <w:szCs w:val="44"/>
        </w:rPr>
      </w:pPr>
    </w:p>
    <w:p w14:paraId="3E1ACB8F">
      <w:pPr>
        <w:keepNext w:val="0"/>
        <w:keepLines w:val="0"/>
        <w:pageBreakBefore w:val="0"/>
        <w:widowControl w:val="0"/>
        <w:kinsoku/>
        <w:wordWrap/>
        <w:overflowPunct w:val="0"/>
        <w:topLinePunct w:val="0"/>
        <w:autoSpaceDE w:val="0"/>
        <w:autoSpaceDN w:val="0"/>
        <w:bidi w:val="0"/>
        <w:adjustRightInd/>
        <w:snapToGrid/>
        <w:spacing w:line="470" w:lineRule="exact"/>
        <w:jc w:val="center"/>
        <w:textAlignment w:val="auto"/>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t>铜官区儿童口腔疾病综合干预项目</w:t>
      </w:r>
    </w:p>
    <w:p w14:paraId="5E11CD00">
      <w:pPr>
        <w:keepNext w:val="0"/>
        <w:keepLines w:val="0"/>
        <w:pageBreakBefore w:val="0"/>
        <w:widowControl w:val="0"/>
        <w:kinsoku/>
        <w:wordWrap/>
        <w:overflowPunct w:val="0"/>
        <w:topLinePunct w:val="0"/>
        <w:autoSpaceDE w:val="0"/>
        <w:autoSpaceDN w:val="0"/>
        <w:bidi w:val="0"/>
        <w:adjustRightInd/>
        <w:snapToGrid/>
        <w:spacing w:line="470" w:lineRule="exact"/>
        <w:jc w:val="center"/>
        <w:textAlignment w:val="auto"/>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t>（窝沟封闭）知情同意书</w:t>
      </w:r>
    </w:p>
    <w:p w14:paraId="11708B7D">
      <w:pPr>
        <w:keepNext w:val="0"/>
        <w:keepLines w:val="0"/>
        <w:pageBreakBefore w:val="0"/>
        <w:widowControl w:val="0"/>
        <w:kinsoku/>
        <w:wordWrap/>
        <w:overflowPunct w:val="0"/>
        <w:topLinePunct w:val="0"/>
        <w:autoSpaceDE w:val="0"/>
        <w:autoSpaceDN w:val="0"/>
        <w:bidi w:val="0"/>
        <w:adjustRightInd/>
        <w:snapToGrid/>
        <w:spacing w:line="470" w:lineRule="exact"/>
        <w:jc w:val="center"/>
        <w:textAlignment w:val="auto"/>
        <w:rPr>
          <w:rFonts w:hint="default" w:ascii="Times New Roman" w:hAnsi="Times New Roman" w:eastAsia="仿宋_GB2312" w:cs="Times New Roman"/>
          <w:b/>
          <w:bCs/>
          <w:color w:val="000000"/>
          <w:sz w:val="44"/>
          <w:szCs w:val="44"/>
        </w:rPr>
      </w:pPr>
    </w:p>
    <w:p w14:paraId="6D580F0E">
      <w:pPr>
        <w:keepNext w:val="0"/>
        <w:keepLines w:val="0"/>
        <w:pageBreakBefore w:val="0"/>
        <w:widowControl w:val="0"/>
        <w:kinsoku/>
        <w:wordWrap/>
        <w:overflowPunct w:val="0"/>
        <w:topLinePunct w:val="0"/>
        <w:autoSpaceDE w:val="0"/>
        <w:autoSpaceDN w:val="0"/>
        <w:bidi w:val="0"/>
        <w:adjustRightInd/>
        <w:snapToGrid/>
        <w:spacing w:line="500" w:lineRule="exact"/>
        <w:ind w:right="0" w:rightChars="0"/>
        <w:jc w:val="both"/>
        <w:textAlignment w:val="auto"/>
        <w:rPr>
          <w:rFonts w:hint="default" w:ascii="Times New Roman" w:hAnsi="Times New Roman" w:eastAsia="仿宋_GB2312" w:cs="Times New Roman"/>
          <w:spacing w:val="0"/>
          <w:kern w:val="2"/>
          <w:sz w:val="28"/>
          <w:szCs w:val="28"/>
          <w:highlight w:val="none"/>
          <w:lang w:val="en-US" w:eastAsia="zh-CN" w:bidi="ar-SA"/>
        </w:rPr>
      </w:pPr>
      <w:r>
        <w:rPr>
          <w:rFonts w:hint="default" w:ascii="Times New Roman" w:hAnsi="Times New Roman" w:eastAsia="仿宋_GB2312" w:cs="Times New Roman"/>
          <w:spacing w:val="0"/>
          <w:kern w:val="2"/>
          <w:sz w:val="28"/>
          <w:szCs w:val="28"/>
          <w:highlight w:val="none"/>
          <w:lang w:val="en-US" w:eastAsia="zh-CN" w:bidi="ar-SA"/>
        </w:rPr>
        <w:t>尊敬的——学生家长：</w:t>
      </w:r>
    </w:p>
    <w:p w14:paraId="210A37BE">
      <w:pPr>
        <w:keepNext w:val="0"/>
        <w:keepLines w:val="0"/>
        <w:pageBreakBefore w:val="0"/>
        <w:widowControl w:val="0"/>
        <w:kinsoku/>
        <w:wordWrap/>
        <w:overflowPunct w:val="0"/>
        <w:topLinePunct w:val="0"/>
        <w:autoSpaceDE w:val="0"/>
        <w:autoSpaceDN w:val="0"/>
        <w:bidi w:val="0"/>
        <w:adjustRightInd/>
        <w:snapToGrid/>
        <w:spacing w:line="500" w:lineRule="exact"/>
        <w:ind w:right="0" w:rightChars="0" w:firstLine="560" w:firstLineChars="200"/>
        <w:jc w:val="both"/>
        <w:textAlignment w:val="auto"/>
        <w:rPr>
          <w:rFonts w:hint="default" w:ascii="Times New Roman" w:hAnsi="Times New Roman" w:eastAsia="仿宋_GB2312" w:cs="Times New Roman"/>
          <w:spacing w:val="0"/>
          <w:kern w:val="2"/>
          <w:sz w:val="28"/>
          <w:szCs w:val="28"/>
          <w:highlight w:val="none"/>
          <w:lang w:val="en-US" w:eastAsia="zh-CN" w:bidi="ar-SA"/>
        </w:rPr>
      </w:pPr>
      <w:r>
        <w:rPr>
          <w:rFonts w:hint="default" w:ascii="Times New Roman" w:hAnsi="Times New Roman" w:eastAsia="仿宋_GB2312" w:cs="Times New Roman"/>
          <w:spacing w:val="0"/>
          <w:kern w:val="2"/>
          <w:sz w:val="28"/>
          <w:szCs w:val="28"/>
          <w:highlight w:val="none"/>
          <w:lang w:val="en-US" w:eastAsia="zh-CN" w:bidi="ar-SA"/>
        </w:rPr>
        <w:t>口腔健康是全身健康的基础，龋病（蛀牙、虫牙）是危害儿童健康的常见疾病。为降低儿童患龋率，维护我国儿童口腔健康，财政部、国家卫生健康委员会开展全国儿童口腔疾病综合干预项目，并且我市于2024年实施48项民生实事。</w:t>
      </w:r>
      <w:r>
        <w:rPr>
          <w:rFonts w:hint="default" w:ascii="Times New Roman" w:hAnsi="Times New Roman" w:eastAsia="仿宋_GB2312" w:cs="Times New Roman"/>
          <w:b/>
          <w:bCs/>
          <w:color w:val="000000"/>
          <w:spacing w:val="0"/>
          <w:kern w:val="0"/>
          <w:sz w:val="28"/>
          <w:szCs w:val="28"/>
          <w:lang w:val="en-US" w:eastAsia="zh-CN" w:bidi="ar"/>
        </w:rPr>
        <w:t>健康口腔行动是卫生健康部门实施的一项民生实事。</w:t>
      </w:r>
      <w:r>
        <w:rPr>
          <w:rFonts w:hint="default" w:ascii="Times New Roman" w:hAnsi="Times New Roman" w:eastAsia="仿宋_GB2312" w:cs="Times New Roman"/>
          <w:spacing w:val="0"/>
          <w:kern w:val="2"/>
          <w:sz w:val="28"/>
          <w:szCs w:val="28"/>
          <w:highlight w:val="none"/>
          <w:lang w:val="en-US" w:eastAsia="zh-CN" w:bidi="ar-SA"/>
        </w:rPr>
        <w:t>开展适龄儿童免费局部涂氟和第一恒磨牙窝沟封闭项目是该项民生实事的具体服务项目。</w:t>
      </w:r>
    </w:p>
    <w:p w14:paraId="1153BA29">
      <w:pPr>
        <w:keepNext w:val="0"/>
        <w:keepLines w:val="0"/>
        <w:pageBreakBefore w:val="0"/>
        <w:widowControl w:val="0"/>
        <w:suppressLineNumbers w:val="0"/>
        <w:kinsoku/>
        <w:wordWrap/>
        <w:overflowPunct w:val="0"/>
        <w:topLinePunct w:val="0"/>
        <w:autoSpaceDE w:val="0"/>
        <w:autoSpaceDN w:val="0"/>
        <w:bidi w:val="0"/>
        <w:adjustRightInd/>
        <w:snapToGrid/>
        <w:spacing w:line="500" w:lineRule="exact"/>
        <w:ind w:firstLine="536" w:firstLineChars="200"/>
        <w:jc w:val="left"/>
        <w:textAlignment w:val="auto"/>
        <w:rPr>
          <w:rFonts w:hint="default" w:ascii="Times New Roman" w:hAnsi="Times New Roman" w:eastAsia="仿宋_GB2312" w:cs="Times New Roman"/>
          <w:color w:val="000000"/>
          <w:spacing w:val="-6"/>
          <w:sz w:val="28"/>
          <w:szCs w:val="28"/>
          <w:lang w:val="en-US" w:eastAsia="zh-CN"/>
        </w:rPr>
      </w:pPr>
      <w:r>
        <w:rPr>
          <w:rFonts w:hint="default" w:ascii="Times New Roman" w:hAnsi="Times New Roman" w:eastAsia="仿宋_GB2312" w:cs="Times New Roman"/>
          <w:spacing w:val="-6"/>
          <w:kern w:val="2"/>
          <w:sz w:val="28"/>
          <w:szCs w:val="28"/>
          <w:highlight w:val="none"/>
          <w:lang w:val="en-US" w:eastAsia="zh-CN" w:bidi="ar-SA"/>
        </w:rPr>
        <w:t>第一恒磨牙在恒牙中萌出最早，在口腔内存在时间最久，其表面的窝、沟较多，且萌出时儿童多无口腔清洁意识，患龋率较高。</w:t>
      </w:r>
      <w:r>
        <w:rPr>
          <w:rFonts w:hint="default" w:ascii="Times New Roman" w:hAnsi="Times New Roman" w:eastAsia="仿宋_GB2312" w:cs="Times New Roman"/>
          <w:b/>
          <w:bCs/>
          <w:color w:val="000000"/>
          <w:spacing w:val="-6"/>
          <w:kern w:val="0"/>
          <w:sz w:val="28"/>
          <w:szCs w:val="28"/>
          <w:lang w:val="en-US" w:eastAsia="zh-CN" w:bidi="ar"/>
        </w:rPr>
        <w:t>窝沟封闭</w:t>
      </w:r>
      <w:r>
        <w:rPr>
          <w:rFonts w:hint="default" w:ascii="Times New Roman" w:hAnsi="Times New Roman" w:eastAsia="仿宋_GB2312" w:cs="Times New Roman"/>
          <w:color w:val="000000"/>
          <w:spacing w:val="-6"/>
          <w:sz w:val="28"/>
          <w:szCs w:val="28"/>
          <w:lang w:val="en-US" w:eastAsia="zh-CN"/>
        </w:rPr>
        <w:t>是防止儿童出现龋齿的一种方法，即将牙齿表面较深的窝沟缝隙进行填充，防止食物残渣以及细菌的侵蚀，防止龋齿的发生。</w:t>
      </w:r>
    </w:p>
    <w:p w14:paraId="7445C883">
      <w:pPr>
        <w:keepNext w:val="0"/>
        <w:keepLines w:val="0"/>
        <w:pageBreakBefore w:val="0"/>
        <w:widowControl w:val="0"/>
        <w:suppressLineNumbers w:val="0"/>
        <w:kinsoku/>
        <w:wordWrap/>
        <w:overflowPunct w:val="0"/>
        <w:topLinePunct w:val="0"/>
        <w:autoSpaceDE w:val="0"/>
        <w:autoSpaceDN w:val="0"/>
        <w:bidi w:val="0"/>
        <w:adjustRightInd/>
        <w:snapToGrid/>
        <w:spacing w:line="500" w:lineRule="exact"/>
        <w:ind w:firstLine="560" w:firstLineChars="200"/>
        <w:jc w:val="left"/>
        <w:textAlignment w:val="auto"/>
        <w:rPr>
          <w:rFonts w:hint="default" w:ascii="Times New Roman" w:hAnsi="Times New Roman" w:eastAsia="仿宋_GB2312" w:cs="Times New Roman"/>
          <w:color w:val="000000"/>
          <w:sz w:val="28"/>
          <w:szCs w:val="28"/>
          <w:lang w:val="en-US" w:eastAsia="zh-CN"/>
        </w:rPr>
      </w:pPr>
      <w:r>
        <w:rPr>
          <w:rFonts w:hint="default" w:ascii="Times New Roman" w:hAnsi="Times New Roman" w:eastAsia="仿宋_GB2312" w:cs="Times New Roman"/>
          <w:color w:val="000000"/>
          <w:sz w:val="28"/>
          <w:szCs w:val="28"/>
          <w:lang w:val="en-US" w:eastAsia="zh-CN"/>
        </w:rPr>
        <w:t>我国青少年 90%以上的龋病发生在窝沟部位。窝沟封闭是一种无痛、无创伤的方法，该技术在国际上已有 50 多年的使用历史。窝沟封闭使用的是无毒的封闭材料，对牙齿无伤害，即使封闭材料脱落被吞咽，对人体健康也没有任何不良影响。</w:t>
      </w:r>
    </w:p>
    <w:p w14:paraId="2973D2D6">
      <w:pPr>
        <w:keepNext w:val="0"/>
        <w:keepLines w:val="0"/>
        <w:pageBreakBefore w:val="0"/>
        <w:widowControl w:val="0"/>
        <w:suppressLineNumbers w:val="0"/>
        <w:kinsoku/>
        <w:wordWrap/>
        <w:overflowPunct w:val="0"/>
        <w:topLinePunct w:val="0"/>
        <w:autoSpaceDE w:val="0"/>
        <w:autoSpaceDN w:val="0"/>
        <w:bidi w:val="0"/>
        <w:adjustRightInd/>
        <w:snapToGrid/>
        <w:spacing w:line="500" w:lineRule="exact"/>
        <w:ind w:firstLine="560" w:firstLineChars="200"/>
        <w:jc w:val="left"/>
        <w:textAlignment w:val="auto"/>
        <w:rPr>
          <w:rFonts w:hint="default" w:ascii="Times New Roman" w:hAnsi="Times New Roman" w:eastAsia="仿宋_GB2312" w:cs="Times New Roman"/>
          <w:color w:val="000000"/>
          <w:sz w:val="28"/>
          <w:szCs w:val="28"/>
          <w:lang w:val="en-US" w:eastAsia="zh-CN"/>
        </w:rPr>
      </w:pPr>
      <w:r>
        <w:rPr>
          <w:rFonts w:hint="default" w:ascii="Times New Roman" w:hAnsi="Times New Roman" w:eastAsia="仿宋_GB2312" w:cs="Times New Roman"/>
          <w:color w:val="000000"/>
          <w:sz w:val="28"/>
          <w:szCs w:val="28"/>
          <w:lang w:val="en-US" w:eastAsia="zh-CN"/>
        </w:rPr>
        <w:t>窝沟封闭工作将由口腔专业人员进行，方法简单，没有疼痛和不舒服的感觉，儿童易于接受。您的孩子经过口腔检查，符合窝沟封闭适应证。为了您孩子的牙齿健康，请签署您的意见（同意或不同意），并及时交给学校老师或给您孩子实施窝沟封闭的医生。同时希望您在学校预约的时间内，带孩子到项目医院接受免费的窝沟封闭术。谢谢您的支持！</w:t>
      </w:r>
    </w:p>
    <w:p w14:paraId="0E001D95">
      <w:pPr>
        <w:keepNext w:val="0"/>
        <w:keepLines w:val="0"/>
        <w:pageBreakBefore w:val="0"/>
        <w:widowControl w:val="0"/>
        <w:suppressLineNumbers w:val="0"/>
        <w:kinsoku/>
        <w:wordWrap/>
        <w:overflowPunct w:val="0"/>
        <w:topLinePunct w:val="0"/>
        <w:autoSpaceDE w:val="0"/>
        <w:autoSpaceDN w:val="0"/>
        <w:bidi w:val="0"/>
        <w:adjustRightInd/>
        <w:snapToGrid/>
        <w:spacing w:line="500" w:lineRule="exact"/>
        <w:ind w:firstLine="560" w:firstLineChars="200"/>
        <w:jc w:val="left"/>
        <w:textAlignment w:val="auto"/>
        <w:rPr>
          <w:rFonts w:hint="default" w:ascii="Times New Roman" w:hAnsi="Times New Roman" w:eastAsia="仿宋_GB2312" w:cs="Times New Roman"/>
          <w:color w:val="000000"/>
          <w:sz w:val="28"/>
          <w:szCs w:val="28"/>
          <w:lang w:val="en-US" w:eastAsia="zh-CN"/>
        </w:rPr>
      </w:pPr>
      <w:r>
        <w:rPr>
          <w:rFonts w:hint="default" w:ascii="Times New Roman" w:hAnsi="Times New Roman" w:eastAsia="仿宋_GB2312" w:cs="Times New Roman"/>
          <w:color w:val="000000"/>
          <w:sz w:val="28"/>
          <w:szCs w:val="28"/>
          <w:lang w:val="en-US" w:eastAsia="zh-CN"/>
        </w:rPr>
        <w:t>家长意见：</w:t>
      </w:r>
      <w:r>
        <w:rPr>
          <w:rFonts w:hint="eastAsia" w:ascii="Times New Roman" w:hAnsi="Times New Roman" w:eastAsia="仿宋_GB2312" w:cs="Times New Roman"/>
          <w:color w:val="000000"/>
          <w:sz w:val="28"/>
          <w:szCs w:val="28"/>
          <w:lang w:val="en-US" w:eastAsia="zh-CN"/>
        </w:rPr>
        <w:t>□</w:t>
      </w:r>
      <w:r>
        <w:rPr>
          <w:rFonts w:hint="default" w:ascii="Times New Roman" w:hAnsi="Times New Roman" w:eastAsia="仿宋_GB2312" w:cs="Times New Roman"/>
          <w:color w:val="000000"/>
          <w:sz w:val="28"/>
          <w:szCs w:val="28"/>
          <w:lang w:val="en-US" w:eastAsia="zh-CN"/>
        </w:rPr>
        <w:t>同意</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lang w:val="en-US" w:eastAsia="zh-CN"/>
        </w:rPr>
        <w:t xml:space="preserve"> </w:t>
      </w:r>
      <w:r>
        <w:rPr>
          <w:rFonts w:hint="eastAsia" w:ascii="Times New Roman" w:hAnsi="Times New Roman" w:eastAsia="仿宋_GB2312" w:cs="Times New Roman"/>
          <w:color w:val="000000"/>
          <w:sz w:val="28"/>
          <w:szCs w:val="28"/>
          <w:lang w:val="en-US" w:eastAsia="zh-CN"/>
        </w:rPr>
        <w:t>□</w:t>
      </w:r>
      <w:r>
        <w:rPr>
          <w:rFonts w:hint="default" w:ascii="Times New Roman" w:hAnsi="Times New Roman" w:eastAsia="仿宋_GB2312" w:cs="Times New Roman"/>
          <w:color w:val="000000"/>
          <w:sz w:val="28"/>
          <w:szCs w:val="28"/>
          <w:lang w:val="en-US" w:eastAsia="zh-CN"/>
        </w:rPr>
        <w:t>不同意</w:t>
      </w:r>
    </w:p>
    <w:p w14:paraId="67F933D8">
      <w:pPr>
        <w:keepNext w:val="0"/>
        <w:keepLines w:val="0"/>
        <w:pageBreakBefore w:val="0"/>
        <w:widowControl w:val="0"/>
        <w:suppressLineNumbers w:val="0"/>
        <w:kinsoku/>
        <w:wordWrap/>
        <w:overflowPunct w:val="0"/>
        <w:topLinePunct w:val="0"/>
        <w:autoSpaceDE w:val="0"/>
        <w:autoSpaceDN w:val="0"/>
        <w:bidi w:val="0"/>
        <w:adjustRightInd/>
        <w:snapToGrid/>
        <w:spacing w:line="500" w:lineRule="exact"/>
        <w:ind w:firstLine="560" w:firstLineChars="200"/>
        <w:jc w:val="left"/>
        <w:textAlignment w:val="auto"/>
        <w:rPr>
          <w:rFonts w:hint="default" w:ascii="Times New Roman" w:hAnsi="Times New Roman" w:eastAsia="仿宋_GB2312" w:cs="Times New Roman"/>
          <w:color w:val="000000"/>
          <w:sz w:val="28"/>
          <w:szCs w:val="28"/>
          <w:lang w:val="en-US"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701" w:right="1531" w:bottom="1701" w:left="1531" w:header="851" w:footer="1247" w:gutter="0"/>
          <w:pgNumType w:fmt="decimal"/>
          <w:cols w:space="0" w:num="1"/>
          <w:rtlGutter w:val="0"/>
          <w:docGrid w:type="lines" w:linePitch="312" w:charSpace="0"/>
        </w:sectPr>
      </w:pPr>
      <w:r>
        <w:rPr>
          <w:rFonts w:hint="default" w:ascii="Times New Roman" w:hAnsi="Times New Roman" w:eastAsia="仿宋_GB2312" w:cs="Times New Roman"/>
          <w:color w:val="000000"/>
          <w:sz w:val="28"/>
          <w:szCs w:val="28"/>
          <w:lang w:val="en-US" w:eastAsia="zh-CN"/>
        </w:rPr>
        <w:t>家长签名：                 联系电话：</w:t>
      </w:r>
    </w:p>
    <w:p w14:paraId="38BC0B33">
      <w:pPr>
        <w:keepNext w:val="0"/>
        <w:keepLines w:val="0"/>
        <w:pageBreakBefore w:val="0"/>
        <w:widowControl w:val="0"/>
        <w:suppressLineNumbers w:val="0"/>
        <w:kinsoku/>
        <w:wordWrap/>
        <w:overflowPunct w:val="0"/>
        <w:topLinePunct w:val="0"/>
        <w:autoSpaceDE w:val="0"/>
        <w:autoSpaceDN w:val="0"/>
        <w:bidi w:val="0"/>
        <w:adjustRightInd/>
        <w:snapToGrid/>
        <w:spacing w:line="460" w:lineRule="exact"/>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黑体" w:cs="Times New Roman"/>
          <w:color w:val="000000"/>
          <w:sz w:val="32"/>
          <w:szCs w:val="32"/>
          <w:lang w:val="en-US" w:eastAsia="zh-CN"/>
        </w:rPr>
        <w:t xml:space="preserve">附件2  </w:t>
      </w:r>
      <w:r>
        <w:rPr>
          <w:rFonts w:hint="default" w:ascii="Times New Roman" w:hAnsi="Times New Roman" w:eastAsia="仿宋_GB2312" w:cs="Times New Roman"/>
          <w:color w:val="000000"/>
          <w:sz w:val="32"/>
          <w:szCs w:val="32"/>
          <w:lang w:val="en-US" w:eastAsia="zh-CN"/>
        </w:rPr>
        <w:t xml:space="preserve">              </w:t>
      </w:r>
    </w:p>
    <w:p w14:paraId="60A3DF0B">
      <w:pPr>
        <w:keepNext w:val="0"/>
        <w:keepLines w:val="0"/>
        <w:pageBreakBefore w:val="0"/>
        <w:widowControl w:val="0"/>
        <w:suppressLineNumbers w:val="0"/>
        <w:kinsoku/>
        <w:wordWrap/>
        <w:overflowPunct w:val="0"/>
        <w:topLinePunct w:val="0"/>
        <w:autoSpaceDE w:val="0"/>
        <w:autoSpaceDN w:val="0"/>
        <w:bidi w:val="0"/>
        <w:adjustRightInd/>
        <w:snapToGrid/>
        <w:spacing w:after="163" w:afterLines="50" w:line="540" w:lineRule="exact"/>
        <w:jc w:val="center"/>
        <w:textAlignment w:val="auto"/>
        <w:rPr>
          <w:rFonts w:hint="default" w:ascii="Times New Roman" w:hAnsi="Times New Roman" w:eastAsia="方正小标宋_GBK" w:cs="Times New Roman"/>
          <w:spacing w:val="0"/>
          <w:kern w:val="2"/>
          <w:sz w:val="44"/>
          <w:szCs w:val="44"/>
          <w:highlight w:val="none"/>
          <w:lang w:val="en-US" w:eastAsia="zh-CN" w:bidi="ar-SA"/>
        </w:rPr>
      </w:pPr>
      <w:r>
        <w:rPr>
          <w:rFonts w:hint="default" w:ascii="Times New Roman" w:hAnsi="Times New Roman" w:eastAsia="方正小标宋_GBK" w:cs="Times New Roman"/>
          <w:spacing w:val="0"/>
          <w:kern w:val="2"/>
          <w:sz w:val="44"/>
          <w:szCs w:val="44"/>
          <w:highlight w:val="none"/>
          <w:lang w:val="en-US" w:eastAsia="zh-CN" w:bidi="ar-SA"/>
        </w:rPr>
        <w:t>铜官区2024年度儿童口腔涂氟项目安排表</w:t>
      </w:r>
    </w:p>
    <w:tbl>
      <w:tblPr>
        <w:tblStyle w:val="5"/>
        <w:tblW w:w="134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5"/>
        <w:gridCol w:w="1902"/>
        <w:gridCol w:w="1288"/>
        <w:gridCol w:w="1812"/>
        <w:gridCol w:w="5379"/>
        <w:gridCol w:w="2291"/>
      </w:tblGrid>
      <w:tr w14:paraId="4C54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B10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序号</w:t>
            </w:r>
          </w:p>
        </w:tc>
        <w:tc>
          <w:tcPr>
            <w:tcW w:w="1902" w:type="dxa"/>
            <w:tcBorders>
              <w:top w:val="single" w:color="000000" w:sz="4" w:space="0"/>
              <w:left w:val="nil"/>
              <w:bottom w:val="single" w:color="000000" w:sz="4" w:space="0"/>
              <w:right w:val="single" w:color="000000" w:sz="4" w:space="0"/>
            </w:tcBorders>
            <w:shd w:val="clear" w:color="auto" w:fill="auto"/>
            <w:noWrap/>
            <w:vAlign w:val="center"/>
          </w:tcPr>
          <w:p w14:paraId="546BB0C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学校</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7CA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联系人</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D64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联系电话</w:t>
            </w:r>
          </w:p>
        </w:tc>
        <w:tc>
          <w:tcPr>
            <w:tcW w:w="5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1D8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地址</w:t>
            </w:r>
          </w:p>
        </w:tc>
        <w:tc>
          <w:tcPr>
            <w:tcW w:w="2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2D3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医疗机构</w:t>
            </w:r>
          </w:p>
        </w:tc>
      </w:tr>
      <w:tr w14:paraId="5390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2452EBB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6730EEC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北斗实验幼儿园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5049545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杨萍</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61BB96F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18956221828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758775E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北斗星城D区</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04AE693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34B5B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054CC15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44E667F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附幼紫金园区</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06B79A9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程琨</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7380032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15005622188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2EE52DB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紫金公馆小区</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3154DA8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6F57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574AB3D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7123063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附幼蓝海园区</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51A0B7F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王娟</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5A8D1A0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13605628895</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008A9EC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东方蓝海小区内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080F963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20674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6E47E1C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3F7738C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开源育林园区</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4181A31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王燕华</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17C4367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13655628988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4379347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育林新村</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6EAA8B0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幸福中心</w:t>
            </w:r>
          </w:p>
        </w:tc>
      </w:tr>
      <w:tr w14:paraId="0A2A1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1389E63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3D9D7DF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君悦幼儿园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29E1E82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毛玲</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1B09397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13705620636</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5E46E68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君悦华府小区内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41F38CC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68177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2F29132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6</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55E5E3E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锦湖幼儿园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3A41A69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梅振坤</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3BA6DCF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13856268866</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01E6AD9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铜官大道中段安徽工业技术技术学院南侧100米</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611C6A9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幸福中心</w:t>
            </w:r>
          </w:p>
        </w:tc>
      </w:tr>
      <w:tr w14:paraId="71711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2B4C2C3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19A97D9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大风车幼儿园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46A17CC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章勤妹</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39DDC2B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18956257259</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7B0992E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长江东路6号</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6535ADB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62233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397B66E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8</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3261A9F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一冶幼儿园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3CD67CC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王翠莲</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1B13A4A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13856224136</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6390E61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跃进新村内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3B644B0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0372C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6FCA53C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9</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3EC4266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新苑幼儿园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7AE6EFC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宋林</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0B0555A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13955916930</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5206A63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新苑小区内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5B078F8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7169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044ECF3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10</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11A5164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五环幼儿园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18C519F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钟佳佳</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59866FA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13856272899</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7139850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五环国际小区内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526D19F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1307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146D82C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11</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2CC0E8D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康居花苑幼儿园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13ED2C3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许蕾</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56B2A46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18256200561</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2D0F02B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泰山大道877号</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31DD7F8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幸福中心</w:t>
            </w:r>
          </w:p>
        </w:tc>
      </w:tr>
      <w:tr w14:paraId="65384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73431EE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12</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72B68E8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凤凰城幼儿园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3D64A99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吴菊花</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34B0A57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13355628918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33F1CD4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黄山大道上品羊汤南30米</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1635703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64733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6590B0D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50A482B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景香苑幼儿园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04B76EC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胡群</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4ADBF84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13955903682</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72CD3A6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乌木山道孝明门窗东北侧约240米</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509F661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西湖镇卫生院</w:t>
            </w:r>
          </w:p>
        </w:tc>
      </w:tr>
      <w:tr w14:paraId="47C3D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6234087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14</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588A4F6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倚绿山庄幼儿园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229C6B3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金萍</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50E81BC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18095624218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6B509BC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倚绿山庄小区内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1E8BEEE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0CBC4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11E9A68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15</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56F9355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逸佳苑幼儿园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0602EC2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吴琼</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623D37A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13955907570</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4FA2D0C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逸佳苑小区</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35D73CF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西湖镇卫生院</w:t>
            </w:r>
          </w:p>
        </w:tc>
      </w:tr>
      <w:tr w14:paraId="702C5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21F3947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16</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0658157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万泰幼儿园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024FB42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朱红菱</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18A6CCA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13866850032</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5E6BF4C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万泰翡翠城小区内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783A5BF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06433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4C070C0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17</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75F8B80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东方剑桥幼儿园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720C2B5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樊莉娜</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3AE6870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13311867732</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4A66580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湖滨路30号秀水大门</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050E0BA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5C74C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0008235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712BB83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春暖花开</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19D206C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季峥嵘</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064F079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13605627828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473058C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柏庄春暖花开小区内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359A3B6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6CBCC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45" w:type="dxa"/>
            <w:tcBorders>
              <w:top w:val="single" w:color="000000" w:sz="4" w:space="0"/>
              <w:left w:val="nil"/>
              <w:bottom w:val="single" w:color="000000" w:sz="4" w:space="0"/>
              <w:right w:val="single" w:color="000000" w:sz="4" w:space="0"/>
            </w:tcBorders>
            <w:shd w:val="clear" w:color="auto" w:fill="FFFFFF"/>
            <w:vAlign w:val="center"/>
          </w:tcPr>
          <w:p w14:paraId="3516DB3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19</w:t>
            </w:r>
          </w:p>
        </w:tc>
        <w:tc>
          <w:tcPr>
            <w:tcW w:w="1902" w:type="dxa"/>
            <w:tcBorders>
              <w:top w:val="single" w:color="000000" w:sz="4" w:space="0"/>
              <w:left w:val="nil"/>
              <w:bottom w:val="single" w:color="000000" w:sz="4" w:space="0"/>
              <w:right w:val="single" w:color="000000" w:sz="4" w:space="0"/>
            </w:tcBorders>
            <w:shd w:val="clear" w:color="auto" w:fill="FFFFFF"/>
            <w:vAlign w:val="center"/>
          </w:tcPr>
          <w:p w14:paraId="23B3EC6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恒大绿洲幼儿园</w:t>
            </w:r>
          </w:p>
        </w:tc>
        <w:tc>
          <w:tcPr>
            <w:tcW w:w="1288" w:type="dxa"/>
            <w:tcBorders>
              <w:top w:val="single" w:color="000000" w:sz="4" w:space="0"/>
              <w:left w:val="nil"/>
              <w:bottom w:val="single" w:color="000000" w:sz="4" w:space="0"/>
              <w:right w:val="single" w:color="000000" w:sz="4" w:space="0"/>
            </w:tcBorders>
            <w:shd w:val="clear" w:color="auto" w:fill="FFFFFF"/>
            <w:vAlign w:val="center"/>
          </w:tcPr>
          <w:p w14:paraId="59F47D6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毛倩</w:t>
            </w:r>
          </w:p>
        </w:tc>
        <w:tc>
          <w:tcPr>
            <w:tcW w:w="1812" w:type="dxa"/>
            <w:tcBorders>
              <w:top w:val="single" w:color="000000" w:sz="4" w:space="0"/>
              <w:left w:val="nil"/>
              <w:bottom w:val="single" w:color="000000" w:sz="4" w:space="0"/>
              <w:right w:val="single" w:color="000000" w:sz="4" w:space="0"/>
            </w:tcBorders>
            <w:shd w:val="clear" w:color="auto" w:fill="FFFFFF"/>
            <w:vAlign w:val="center"/>
          </w:tcPr>
          <w:p w14:paraId="5DCD90D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15345656108</w:t>
            </w:r>
          </w:p>
        </w:tc>
        <w:tc>
          <w:tcPr>
            <w:tcW w:w="5379" w:type="dxa"/>
            <w:tcBorders>
              <w:top w:val="single" w:color="000000" w:sz="4" w:space="0"/>
              <w:left w:val="nil"/>
              <w:bottom w:val="single" w:color="000000" w:sz="4" w:space="0"/>
              <w:right w:val="single" w:color="000000" w:sz="4" w:space="0"/>
            </w:tcBorders>
            <w:shd w:val="clear" w:color="auto" w:fill="FFFFFF"/>
            <w:vAlign w:val="center"/>
          </w:tcPr>
          <w:p w14:paraId="47CE614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恒大绿洲小区内</w:t>
            </w:r>
          </w:p>
        </w:tc>
        <w:tc>
          <w:tcPr>
            <w:tcW w:w="2291" w:type="dxa"/>
            <w:tcBorders>
              <w:top w:val="single" w:color="000000" w:sz="4" w:space="0"/>
              <w:left w:val="nil"/>
              <w:bottom w:val="single" w:color="000000" w:sz="4" w:space="0"/>
              <w:right w:val="single" w:color="000000" w:sz="4" w:space="0"/>
            </w:tcBorders>
            <w:shd w:val="clear" w:color="auto" w:fill="FFFFFF"/>
            <w:vAlign w:val="center"/>
          </w:tcPr>
          <w:p w14:paraId="1724A6D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西湖镇卫生院</w:t>
            </w:r>
          </w:p>
        </w:tc>
      </w:tr>
    </w:tbl>
    <w:p w14:paraId="13EB677C">
      <w:pPr>
        <w:keepNext w:val="0"/>
        <w:keepLines w:val="0"/>
        <w:pageBreakBefore w:val="0"/>
        <w:widowControl w:val="0"/>
        <w:suppressLineNumbers w:val="0"/>
        <w:kinsoku/>
        <w:wordWrap/>
        <w:overflowPunct w:val="0"/>
        <w:topLinePunct w:val="0"/>
        <w:autoSpaceDE w:val="0"/>
        <w:autoSpaceDN w:val="0"/>
        <w:bidi w:val="0"/>
        <w:adjustRightInd/>
        <w:snapToGrid/>
        <w:spacing w:line="460" w:lineRule="exact"/>
        <w:jc w:val="both"/>
        <w:textAlignment w:val="auto"/>
        <w:rPr>
          <w:rFonts w:hint="default" w:ascii="Times New Roman" w:hAnsi="Times New Roman" w:eastAsia="仿宋_GB2312" w:cs="Times New Roman"/>
          <w:spacing w:val="0"/>
          <w:kern w:val="2"/>
          <w:sz w:val="32"/>
          <w:szCs w:val="32"/>
          <w:highlight w:val="none"/>
          <w:lang w:val="en-US" w:eastAsia="zh-CN" w:bidi="ar-SA"/>
        </w:rPr>
        <w:sectPr>
          <w:footerReference r:id="rId9" w:type="default"/>
          <w:pgSz w:w="16838" w:h="11906" w:orient="landscape"/>
          <w:pgMar w:top="1417" w:right="1701" w:bottom="1417" w:left="1701" w:header="851" w:footer="1247" w:gutter="0"/>
          <w:pgNumType w:fmt="decimal"/>
          <w:cols w:space="0" w:num="1"/>
          <w:rtlGutter w:val="0"/>
          <w:docGrid w:type="lines" w:linePitch="324" w:charSpace="0"/>
        </w:sectPr>
      </w:pPr>
    </w:p>
    <w:p w14:paraId="2FC3E635">
      <w:pPr>
        <w:keepNext w:val="0"/>
        <w:keepLines w:val="0"/>
        <w:pageBreakBefore w:val="0"/>
        <w:widowControl w:val="0"/>
        <w:suppressLineNumbers w:val="0"/>
        <w:kinsoku/>
        <w:wordWrap/>
        <w:overflowPunct w:val="0"/>
        <w:topLinePunct w:val="0"/>
        <w:autoSpaceDE w:val="0"/>
        <w:autoSpaceDN w:val="0"/>
        <w:bidi w:val="0"/>
        <w:adjustRightInd/>
        <w:snapToGrid/>
        <w:spacing w:after="163" w:afterLines="50" w:line="540" w:lineRule="exact"/>
        <w:jc w:val="center"/>
        <w:textAlignment w:val="auto"/>
        <w:rPr>
          <w:rFonts w:hint="default" w:ascii="Times New Roman" w:hAnsi="Times New Roman" w:eastAsia="方正小标宋_GBK" w:cs="Times New Roman"/>
          <w:spacing w:val="0"/>
          <w:kern w:val="2"/>
          <w:sz w:val="44"/>
          <w:szCs w:val="44"/>
          <w:highlight w:val="none"/>
          <w:lang w:val="en-US" w:eastAsia="zh-CN" w:bidi="ar-SA"/>
        </w:rPr>
      </w:pPr>
      <w:r>
        <w:rPr>
          <w:rFonts w:hint="default" w:ascii="Times New Roman" w:hAnsi="Times New Roman" w:eastAsia="方正小标宋_GBK" w:cs="Times New Roman"/>
          <w:spacing w:val="0"/>
          <w:kern w:val="2"/>
          <w:sz w:val="44"/>
          <w:szCs w:val="44"/>
          <w:highlight w:val="none"/>
          <w:lang w:val="en-US" w:eastAsia="zh-CN" w:bidi="ar-SA"/>
        </w:rPr>
        <w:t>铜官区2024年度儿童口腔窝沟封闭项目安排表</w:t>
      </w:r>
    </w:p>
    <w:tbl>
      <w:tblPr>
        <w:tblStyle w:val="5"/>
        <w:tblW w:w="1348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1"/>
        <w:gridCol w:w="2366"/>
        <w:gridCol w:w="1348"/>
        <w:gridCol w:w="2052"/>
        <w:gridCol w:w="5228"/>
        <w:gridCol w:w="1729"/>
      </w:tblGrid>
      <w:tr w14:paraId="101C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auto"/>
            <w:noWrap/>
            <w:vAlign w:val="center"/>
          </w:tcPr>
          <w:p w14:paraId="3BE5B4B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序号</w:t>
            </w:r>
          </w:p>
        </w:tc>
        <w:tc>
          <w:tcPr>
            <w:tcW w:w="2366" w:type="dxa"/>
            <w:shd w:val="clear" w:color="auto" w:fill="auto"/>
            <w:noWrap/>
            <w:vAlign w:val="center"/>
          </w:tcPr>
          <w:p w14:paraId="647B9E1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学校名称</w:t>
            </w:r>
          </w:p>
        </w:tc>
        <w:tc>
          <w:tcPr>
            <w:tcW w:w="1348" w:type="dxa"/>
            <w:shd w:val="clear" w:color="auto" w:fill="auto"/>
            <w:noWrap/>
            <w:vAlign w:val="center"/>
          </w:tcPr>
          <w:p w14:paraId="611F06E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联系人</w:t>
            </w:r>
          </w:p>
        </w:tc>
        <w:tc>
          <w:tcPr>
            <w:tcW w:w="2052" w:type="dxa"/>
            <w:shd w:val="clear" w:color="auto" w:fill="auto"/>
            <w:noWrap/>
            <w:vAlign w:val="center"/>
          </w:tcPr>
          <w:p w14:paraId="6FC95B1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联系电话</w:t>
            </w:r>
          </w:p>
        </w:tc>
        <w:tc>
          <w:tcPr>
            <w:tcW w:w="5228" w:type="dxa"/>
            <w:shd w:val="clear" w:color="auto" w:fill="auto"/>
            <w:vAlign w:val="center"/>
          </w:tcPr>
          <w:p w14:paraId="5D866A3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地址</w:t>
            </w:r>
          </w:p>
        </w:tc>
        <w:tc>
          <w:tcPr>
            <w:tcW w:w="1729" w:type="dxa"/>
            <w:shd w:val="clear" w:color="auto" w:fill="auto"/>
            <w:noWrap/>
            <w:vAlign w:val="center"/>
          </w:tcPr>
          <w:p w14:paraId="4E005D6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黑体" w:cs="Times New Roman"/>
                <w:b w:val="0"/>
                <w:bCs w:val="0"/>
                <w:i w:val="0"/>
                <w:iCs w:val="0"/>
                <w:color w:val="000000"/>
                <w:sz w:val="24"/>
                <w:szCs w:val="24"/>
                <w:u w:val="none"/>
              </w:rPr>
            </w:pPr>
            <w:r>
              <w:rPr>
                <w:rFonts w:hint="default" w:ascii="Times New Roman" w:hAnsi="Times New Roman" w:eastAsia="黑体" w:cs="Times New Roman"/>
                <w:b w:val="0"/>
                <w:bCs w:val="0"/>
                <w:i w:val="0"/>
                <w:iCs w:val="0"/>
                <w:color w:val="000000"/>
                <w:kern w:val="0"/>
                <w:sz w:val="24"/>
                <w:szCs w:val="24"/>
                <w:u w:val="none"/>
                <w:lang w:val="en-US" w:eastAsia="zh-CN" w:bidi="ar"/>
              </w:rPr>
              <w:t>医疗机构</w:t>
            </w:r>
          </w:p>
        </w:tc>
      </w:tr>
      <w:tr w14:paraId="2EBB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130265A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w:t>
            </w:r>
          </w:p>
        </w:tc>
        <w:tc>
          <w:tcPr>
            <w:tcW w:w="2366" w:type="dxa"/>
            <w:shd w:val="clear" w:color="auto" w:fill="FFFFFF"/>
            <w:vAlign w:val="center"/>
          </w:tcPr>
          <w:p w14:paraId="6FB8ED6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金狮小学</w:t>
            </w:r>
          </w:p>
        </w:tc>
        <w:tc>
          <w:tcPr>
            <w:tcW w:w="1348" w:type="dxa"/>
            <w:shd w:val="clear" w:color="auto" w:fill="FFFFFF"/>
            <w:vAlign w:val="center"/>
          </w:tcPr>
          <w:p w14:paraId="64B87CC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李中伟</w:t>
            </w:r>
          </w:p>
        </w:tc>
        <w:tc>
          <w:tcPr>
            <w:tcW w:w="2052" w:type="dxa"/>
            <w:shd w:val="clear" w:color="auto" w:fill="FFFFFF"/>
            <w:vAlign w:val="center"/>
          </w:tcPr>
          <w:p w14:paraId="432477E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13965220321</w:t>
            </w:r>
          </w:p>
        </w:tc>
        <w:tc>
          <w:tcPr>
            <w:tcW w:w="5228" w:type="dxa"/>
            <w:shd w:val="clear" w:color="auto" w:fill="FFFFFF"/>
            <w:vAlign w:val="center"/>
          </w:tcPr>
          <w:p w14:paraId="60E8729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狮子山北路151号正南方向40米</w:t>
            </w:r>
          </w:p>
        </w:tc>
        <w:tc>
          <w:tcPr>
            <w:tcW w:w="1729" w:type="dxa"/>
            <w:shd w:val="clear" w:color="auto" w:fill="FFFFFF"/>
            <w:vAlign w:val="center"/>
          </w:tcPr>
          <w:p w14:paraId="42F64AE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6341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61" w:type="dxa"/>
            <w:shd w:val="clear" w:color="auto" w:fill="FFFFFF"/>
            <w:vAlign w:val="center"/>
          </w:tcPr>
          <w:p w14:paraId="26488D1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w:t>
            </w:r>
          </w:p>
        </w:tc>
        <w:tc>
          <w:tcPr>
            <w:tcW w:w="2366" w:type="dxa"/>
            <w:shd w:val="clear" w:color="auto" w:fill="FFFFFF"/>
            <w:vAlign w:val="center"/>
          </w:tcPr>
          <w:p w14:paraId="21FA742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柳园小学</w:t>
            </w:r>
          </w:p>
        </w:tc>
        <w:tc>
          <w:tcPr>
            <w:tcW w:w="1348" w:type="dxa"/>
            <w:shd w:val="clear" w:color="auto" w:fill="FFFFFF"/>
            <w:vAlign w:val="center"/>
          </w:tcPr>
          <w:p w14:paraId="7854774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徐金树</w:t>
            </w:r>
          </w:p>
        </w:tc>
        <w:tc>
          <w:tcPr>
            <w:tcW w:w="2052" w:type="dxa"/>
            <w:shd w:val="clear" w:color="auto" w:fill="FFFFFF"/>
            <w:vAlign w:val="center"/>
          </w:tcPr>
          <w:p w14:paraId="0F5D7C6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13955922732</w:t>
            </w:r>
          </w:p>
        </w:tc>
        <w:tc>
          <w:tcPr>
            <w:tcW w:w="5228" w:type="dxa"/>
            <w:shd w:val="clear" w:color="auto" w:fill="FFFFFF"/>
            <w:vAlign w:val="center"/>
          </w:tcPr>
          <w:p w14:paraId="49F8447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翠湖一路柏庄·春暖花开小区内</w:t>
            </w:r>
          </w:p>
        </w:tc>
        <w:tc>
          <w:tcPr>
            <w:tcW w:w="1729" w:type="dxa"/>
            <w:shd w:val="clear" w:color="auto" w:fill="FFFFFF"/>
            <w:vAlign w:val="center"/>
          </w:tcPr>
          <w:p w14:paraId="5C1F351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6D20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62F4920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w:t>
            </w:r>
          </w:p>
        </w:tc>
        <w:tc>
          <w:tcPr>
            <w:tcW w:w="2366" w:type="dxa"/>
            <w:shd w:val="clear" w:color="auto" w:fill="FFFFFF"/>
            <w:vAlign w:val="center"/>
          </w:tcPr>
          <w:p w14:paraId="4C092EC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新城小学</w:t>
            </w:r>
          </w:p>
        </w:tc>
        <w:tc>
          <w:tcPr>
            <w:tcW w:w="1348" w:type="dxa"/>
            <w:shd w:val="clear" w:color="auto" w:fill="FFFFFF"/>
            <w:vAlign w:val="center"/>
          </w:tcPr>
          <w:p w14:paraId="011B279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涂进</w:t>
            </w:r>
          </w:p>
        </w:tc>
        <w:tc>
          <w:tcPr>
            <w:tcW w:w="2052" w:type="dxa"/>
            <w:shd w:val="clear" w:color="auto" w:fill="FFFFFF"/>
            <w:vAlign w:val="center"/>
          </w:tcPr>
          <w:p w14:paraId="7B981E8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13955944343</w:t>
            </w:r>
          </w:p>
        </w:tc>
        <w:tc>
          <w:tcPr>
            <w:tcW w:w="5228" w:type="dxa"/>
            <w:shd w:val="clear" w:color="auto" w:fill="FFFFFF"/>
            <w:vAlign w:val="center"/>
          </w:tcPr>
          <w:p w14:paraId="3873779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铜官区经济开发区新城花园23栋</w:t>
            </w:r>
          </w:p>
        </w:tc>
        <w:tc>
          <w:tcPr>
            <w:tcW w:w="1729" w:type="dxa"/>
            <w:shd w:val="clear" w:color="auto" w:fill="FFFFFF"/>
            <w:vAlign w:val="center"/>
          </w:tcPr>
          <w:p w14:paraId="3611305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7A46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2AEEAF9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4</w:t>
            </w:r>
          </w:p>
        </w:tc>
        <w:tc>
          <w:tcPr>
            <w:tcW w:w="2366" w:type="dxa"/>
            <w:shd w:val="clear" w:color="auto" w:fill="FFFFFF"/>
            <w:vAlign w:val="center"/>
          </w:tcPr>
          <w:p w14:paraId="3025EF1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龙山湖小学</w:t>
            </w:r>
          </w:p>
        </w:tc>
        <w:tc>
          <w:tcPr>
            <w:tcW w:w="1348" w:type="dxa"/>
            <w:shd w:val="clear" w:color="auto" w:fill="FFFFFF"/>
            <w:vAlign w:val="center"/>
          </w:tcPr>
          <w:p w14:paraId="2791C2A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韩永胜</w:t>
            </w:r>
          </w:p>
        </w:tc>
        <w:tc>
          <w:tcPr>
            <w:tcW w:w="2052" w:type="dxa"/>
            <w:shd w:val="clear" w:color="auto" w:fill="FFFFFF"/>
            <w:vAlign w:val="center"/>
          </w:tcPr>
          <w:p w14:paraId="62343CC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13856260866</w:t>
            </w:r>
          </w:p>
        </w:tc>
        <w:tc>
          <w:tcPr>
            <w:tcW w:w="5228" w:type="dxa"/>
            <w:shd w:val="clear" w:color="auto" w:fill="FFFFFF"/>
            <w:vAlign w:val="center"/>
          </w:tcPr>
          <w:p w14:paraId="4BFC534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龙山湖苑小区内</w:t>
            </w:r>
          </w:p>
        </w:tc>
        <w:tc>
          <w:tcPr>
            <w:tcW w:w="1729" w:type="dxa"/>
            <w:shd w:val="clear" w:color="auto" w:fill="FFFFFF"/>
            <w:vAlign w:val="center"/>
          </w:tcPr>
          <w:p w14:paraId="1B83DB1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2A97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0A60898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5</w:t>
            </w:r>
          </w:p>
        </w:tc>
        <w:tc>
          <w:tcPr>
            <w:tcW w:w="2366" w:type="dxa"/>
            <w:shd w:val="clear" w:color="auto" w:fill="FFFFFF"/>
            <w:vAlign w:val="center"/>
          </w:tcPr>
          <w:p w14:paraId="52417EB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实验小学</w:t>
            </w:r>
          </w:p>
        </w:tc>
        <w:tc>
          <w:tcPr>
            <w:tcW w:w="1348" w:type="dxa"/>
            <w:shd w:val="clear" w:color="auto" w:fill="FFFFFF"/>
            <w:vAlign w:val="center"/>
          </w:tcPr>
          <w:p w14:paraId="3F1EB73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王礼明</w:t>
            </w:r>
          </w:p>
        </w:tc>
        <w:tc>
          <w:tcPr>
            <w:tcW w:w="2052" w:type="dxa"/>
            <w:shd w:val="clear" w:color="auto" w:fill="FFFFFF"/>
            <w:vAlign w:val="center"/>
          </w:tcPr>
          <w:p w14:paraId="7821B3D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13856208887</w:t>
            </w:r>
          </w:p>
        </w:tc>
        <w:tc>
          <w:tcPr>
            <w:tcW w:w="5228" w:type="dxa"/>
            <w:shd w:val="clear" w:color="auto" w:fill="FFFFFF"/>
            <w:vAlign w:val="center"/>
          </w:tcPr>
          <w:p w14:paraId="4FCBB14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铜都大道1399号</w:t>
            </w:r>
          </w:p>
        </w:tc>
        <w:tc>
          <w:tcPr>
            <w:tcW w:w="1729" w:type="dxa"/>
            <w:shd w:val="clear" w:color="auto" w:fill="FFFFFF"/>
            <w:vAlign w:val="center"/>
          </w:tcPr>
          <w:p w14:paraId="5001FAB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0447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1544B9B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6</w:t>
            </w:r>
          </w:p>
        </w:tc>
        <w:tc>
          <w:tcPr>
            <w:tcW w:w="2366" w:type="dxa"/>
            <w:shd w:val="clear" w:color="auto" w:fill="FFFFFF"/>
            <w:vAlign w:val="center"/>
          </w:tcPr>
          <w:p w14:paraId="23C9C0F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淮河路小学</w:t>
            </w:r>
          </w:p>
        </w:tc>
        <w:tc>
          <w:tcPr>
            <w:tcW w:w="1348" w:type="dxa"/>
            <w:shd w:val="clear" w:color="auto" w:fill="FFFFFF"/>
            <w:vAlign w:val="center"/>
          </w:tcPr>
          <w:p w14:paraId="767D436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王贵力</w:t>
            </w:r>
          </w:p>
        </w:tc>
        <w:tc>
          <w:tcPr>
            <w:tcW w:w="2052" w:type="dxa"/>
            <w:shd w:val="clear" w:color="auto" w:fill="FFFFFF"/>
            <w:vAlign w:val="center"/>
          </w:tcPr>
          <w:p w14:paraId="486434E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18956277006</w:t>
            </w:r>
          </w:p>
        </w:tc>
        <w:tc>
          <w:tcPr>
            <w:tcW w:w="5228" w:type="dxa"/>
            <w:shd w:val="clear" w:color="auto" w:fill="FFFFFF"/>
            <w:vAlign w:val="center"/>
          </w:tcPr>
          <w:p w14:paraId="6E90254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淮河大道中段55号东南方向78米</w:t>
            </w:r>
          </w:p>
        </w:tc>
        <w:tc>
          <w:tcPr>
            <w:tcW w:w="1729" w:type="dxa"/>
            <w:shd w:val="clear" w:color="auto" w:fill="FFFFFF"/>
            <w:vAlign w:val="center"/>
          </w:tcPr>
          <w:p w14:paraId="584B050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4D4D0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1BB92A5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w:t>
            </w:r>
          </w:p>
        </w:tc>
        <w:tc>
          <w:tcPr>
            <w:tcW w:w="2366" w:type="dxa"/>
            <w:shd w:val="clear" w:color="auto" w:fill="FFFFFF"/>
            <w:vAlign w:val="center"/>
          </w:tcPr>
          <w:p w14:paraId="3195C58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杨家山小学</w:t>
            </w:r>
          </w:p>
        </w:tc>
        <w:tc>
          <w:tcPr>
            <w:tcW w:w="1348" w:type="dxa"/>
            <w:shd w:val="clear" w:color="auto" w:fill="FFFFFF"/>
            <w:vAlign w:val="center"/>
          </w:tcPr>
          <w:p w14:paraId="6ED1632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柏家胜</w:t>
            </w:r>
          </w:p>
        </w:tc>
        <w:tc>
          <w:tcPr>
            <w:tcW w:w="2052" w:type="dxa"/>
            <w:shd w:val="clear" w:color="auto" w:fill="FFFFFF"/>
            <w:vAlign w:val="center"/>
          </w:tcPr>
          <w:p w14:paraId="23A2F8F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13955938447</w:t>
            </w:r>
          </w:p>
        </w:tc>
        <w:tc>
          <w:tcPr>
            <w:tcW w:w="5228" w:type="dxa"/>
            <w:shd w:val="clear" w:color="auto" w:fill="FFFFFF"/>
            <w:vAlign w:val="center"/>
          </w:tcPr>
          <w:p w14:paraId="01FD322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杨家山路170号</w:t>
            </w:r>
          </w:p>
        </w:tc>
        <w:tc>
          <w:tcPr>
            <w:tcW w:w="1729" w:type="dxa"/>
            <w:shd w:val="clear" w:color="auto" w:fill="FFFFFF"/>
            <w:vAlign w:val="center"/>
          </w:tcPr>
          <w:p w14:paraId="19C4E83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6CAB0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4FE5063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8</w:t>
            </w:r>
          </w:p>
        </w:tc>
        <w:tc>
          <w:tcPr>
            <w:tcW w:w="2366" w:type="dxa"/>
            <w:shd w:val="clear" w:color="auto" w:fill="FFFFFF"/>
            <w:vAlign w:val="center"/>
          </w:tcPr>
          <w:p w14:paraId="16F8DD1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爱国小学</w:t>
            </w:r>
          </w:p>
        </w:tc>
        <w:tc>
          <w:tcPr>
            <w:tcW w:w="1348" w:type="dxa"/>
            <w:shd w:val="clear" w:color="auto" w:fill="FFFFFF"/>
            <w:vAlign w:val="center"/>
          </w:tcPr>
          <w:p w14:paraId="5F45D50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张明</w:t>
            </w:r>
          </w:p>
        </w:tc>
        <w:tc>
          <w:tcPr>
            <w:tcW w:w="2052" w:type="dxa"/>
            <w:shd w:val="clear" w:color="auto" w:fill="FFFFFF"/>
            <w:vAlign w:val="center"/>
          </w:tcPr>
          <w:p w14:paraId="2DF2B33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13955926243</w:t>
            </w:r>
          </w:p>
        </w:tc>
        <w:tc>
          <w:tcPr>
            <w:tcW w:w="5228" w:type="dxa"/>
            <w:shd w:val="clear" w:color="auto" w:fill="FFFFFF"/>
            <w:vAlign w:val="center"/>
          </w:tcPr>
          <w:p w14:paraId="26433B1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新光路33号</w:t>
            </w:r>
          </w:p>
        </w:tc>
        <w:tc>
          <w:tcPr>
            <w:tcW w:w="1729" w:type="dxa"/>
            <w:shd w:val="clear" w:color="auto" w:fill="FFFFFF"/>
            <w:vAlign w:val="center"/>
          </w:tcPr>
          <w:p w14:paraId="4874855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1A2E3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1E1DD4B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9</w:t>
            </w:r>
          </w:p>
        </w:tc>
        <w:tc>
          <w:tcPr>
            <w:tcW w:w="2366" w:type="dxa"/>
            <w:shd w:val="clear" w:color="auto" w:fill="FFFFFF"/>
            <w:vAlign w:val="center"/>
          </w:tcPr>
          <w:p w14:paraId="0B1688D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东方红小学</w:t>
            </w:r>
          </w:p>
        </w:tc>
        <w:tc>
          <w:tcPr>
            <w:tcW w:w="1348" w:type="dxa"/>
            <w:shd w:val="clear" w:color="auto" w:fill="FFFFFF"/>
            <w:vAlign w:val="center"/>
          </w:tcPr>
          <w:p w14:paraId="5E4E63C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季磐</w:t>
            </w:r>
          </w:p>
        </w:tc>
        <w:tc>
          <w:tcPr>
            <w:tcW w:w="2052" w:type="dxa"/>
            <w:shd w:val="clear" w:color="auto" w:fill="FFFFFF"/>
            <w:vAlign w:val="center"/>
          </w:tcPr>
          <w:p w14:paraId="5B8DB902">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18956208086</w:t>
            </w:r>
          </w:p>
        </w:tc>
        <w:tc>
          <w:tcPr>
            <w:tcW w:w="5228" w:type="dxa"/>
            <w:shd w:val="clear" w:color="auto" w:fill="FFFFFF"/>
            <w:vAlign w:val="center"/>
          </w:tcPr>
          <w:p w14:paraId="4B90A28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长江东路77号</w:t>
            </w:r>
          </w:p>
        </w:tc>
        <w:tc>
          <w:tcPr>
            <w:tcW w:w="1729" w:type="dxa"/>
            <w:shd w:val="clear" w:color="auto" w:fill="FFFFFF"/>
            <w:vAlign w:val="center"/>
          </w:tcPr>
          <w:p w14:paraId="3FBC23D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57BAA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61" w:type="dxa"/>
            <w:shd w:val="clear" w:color="auto" w:fill="FFFFFF"/>
            <w:vAlign w:val="center"/>
          </w:tcPr>
          <w:p w14:paraId="6BD50B4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10</w:t>
            </w:r>
          </w:p>
        </w:tc>
        <w:tc>
          <w:tcPr>
            <w:tcW w:w="2366" w:type="dxa"/>
            <w:shd w:val="clear" w:color="auto" w:fill="FFFFFF"/>
            <w:vAlign w:val="center"/>
          </w:tcPr>
          <w:p w14:paraId="49D9573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金山路小学</w:t>
            </w:r>
          </w:p>
        </w:tc>
        <w:tc>
          <w:tcPr>
            <w:tcW w:w="1348" w:type="dxa"/>
            <w:shd w:val="clear" w:color="auto" w:fill="FFFFFF"/>
            <w:vAlign w:val="center"/>
          </w:tcPr>
          <w:p w14:paraId="5698DE1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张路线</w:t>
            </w:r>
          </w:p>
        </w:tc>
        <w:tc>
          <w:tcPr>
            <w:tcW w:w="2052" w:type="dxa"/>
            <w:shd w:val="clear" w:color="auto" w:fill="FFFFFF"/>
            <w:vAlign w:val="center"/>
          </w:tcPr>
          <w:p w14:paraId="3347C9D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13705628779</w:t>
            </w:r>
          </w:p>
        </w:tc>
        <w:tc>
          <w:tcPr>
            <w:tcW w:w="5228" w:type="dxa"/>
            <w:shd w:val="clear" w:color="auto" w:fill="FFFFFF"/>
            <w:vAlign w:val="center"/>
          </w:tcPr>
          <w:p w14:paraId="14FBB7D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金山西路515号</w:t>
            </w:r>
          </w:p>
        </w:tc>
        <w:tc>
          <w:tcPr>
            <w:tcW w:w="1729" w:type="dxa"/>
            <w:shd w:val="clear" w:color="auto" w:fill="FFFFFF"/>
            <w:vAlign w:val="center"/>
          </w:tcPr>
          <w:p w14:paraId="4697315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4A2F4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61" w:type="dxa"/>
            <w:shd w:val="clear" w:color="auto" w:fill="FFFFFF"/>
            <w:vAlign w:val="center"/>
          </w:tcPr>
          <w:p w14:paraId="3A8F4E0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11</w:t>
            </w:r>
          </w:p>
        </w:tc>
        <w:tc>
          <w:tcPr>
            <w:tcW w:w="2366" w:type="dxa"/>
            <w:shd w:val="clear" w:color="auto" w:fill="FFFFFF"/>
            <w:vAlign w:val="center"/>
          </w:tcPr>
          <w:p w14:paraId="2B4EE7D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露采小学</w:t>
            </w:r>
          </w:p>
        </w:tc>
        <w:tc>
          <w:tcPr>
            <w:tcW w:w="1348" w:type="dxa"/>
            <w:shd w:val="clear" w:color="auto" w:fill="FFFFFF"/>
            <w:vAlign w:val="center"/>
          </w:tcPr>
          <w:p w14:paraId="37B42BB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蒋海良</w:t>
            </w:r>
          </w:p>
        </w:tc>
        <w:tc>
          <w:tcPr>
            <w:tcW w:w="2052" w:type="dxa"/>
            <w:shd w:val="clear" w:color="auto" w:fill="FFFFFF"/>
            <w:vAlign w:val="center"/>
          </w:tcPr>
          <w:p w14:paraId="15FA5E41">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13856223590</w:t>
            </w:r>
          </w:p>
        </w:tc>
        <w:tc>
          <w:tcPr>
            <w:tcW w:w="5228" w:type="dxa"/>
            <w:shd w:val="clear" w:color="auto" w:fill="FFFFFF"/>
            <w:vAlign w:val="center"/>
          </w:tcPr>
          <w:p w14:paraId="3E4FB8E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露采社区内</w:t>
            </w:r>
          </w:p>
        </w:tc>
        <w:tc>
          <w:tcPr>
            <w:tcW w:w="1729" w:type="dxa"/>
            <w:shd w:val="clear" w:color="auto" w:fill="FFFFFF"/>
            <w:vAlign w:val="center"/>
          </w:tcPr>
          <w:p w14:paraId="106E7E2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5D22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61" w:type="dxa"/>
            <w:shd w:val="clear" w:color="auto" w:fill="FFFFFF"/>
            <w:vAlign w:val="center"/>
          </w:tcPr>
          <w:p w14:paraId="02A1664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12</w:t>
            </w:r>
          </w:p>
        </w:tc>
        <w:tc>
          <w:tcPr>
            <w:tcW w:w="2366" w:type="dxa"/>
            <w:shd w:val="clear" w:color="auto" w:fill="FFFFFF"/>
            <w:vAlign w:val="center"/>
          </w:tcPr>
          <w:p w14:paraId="472F647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映湖小学</w:t>
            </w:r>
          </w:p>
        </w:tc>
        <w:tc>
          <w:tcPr>
            <w:tcW w:w="1348" w:type="dxa"/>
            <w:shd w:val="clear" w:color="auto" w:fill="FFFFFF"/>
            <w:vAlign w:val="center"/>
          </w:tcPr>
          <w:p w14:paraId="5DB561C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李海进</w:t>
            </w:r>
          </w:p>
        </w:tc>
        <w:tc>
          <w:tcPr>
            <w:tcW w:w="2052" w:type="dxa"/>
            <w:shd w:val="clear" w:color="auto" w:fill="FFFFFF"/>
            <w:vAlign w:val="center"/>
          </w:tcPr>
          <w:p w14:paraId="7B1E637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13955922597</w:t>
            </w:r>
          </w:p>
        </w:tc>
        <w:tc>
          <w:tcPr>
            <w:tcW w:w="5228" w:type="dxa"/>
            <w:shd w:val="clear" w:color="auto" w:fill="FFFFFF"/>
            <w:vAlign w:val="center"/>
          </w:tcPr>
          <w:p w14:paraId="7BC7705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园林新村小区内</w:t>
            </w:r>
          </w:p>
        </w:tc>
        <w:tc>
          <w:tcPr>
            <w:tcW w:w="1729" w:type="dxa"/>
            <w:shd w:val="clear" w:color="auto" w:fill="FFFFFF"/>
            <w:vAlign w:val="center"/>
          </w:tcPr>
          <w:p w14:paraId="0473C06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3B02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376B8D8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w:t>
            </w:r>
          </w:p>
        </w:tc>
        <w:tc>
          <w:tcPr>
            <w:tcW w:w="2366" w:type="dxa"/>
            <w:shd w:val="clear" w:color="auto" w:fill="FFFFFF"/>
            <w:vAlign w:val="center"/>
          </w:tcPr>
          <w:p w14:paraId="65FE9FA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第七中学小学部</w:t>
            </w:r>
          </w:p>
        </w:tc>
        <w:tc>
          <w:tcPr>
            <w:tcW w:w="1348" w:type="dxa"/>
            <w:shd w:val="clear" w:color="auto" w:fill="FFFFFF"/>
            <w:vAlign w:val="center"/>
          </w:tcPr>
          <w:p w14:paraId="7C37351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胡军</w:t>
            </w:r>
          </w:p>
        </w:tc>
        <w:tc>
          <w:tcPr>
            <w:tcW w:w="2052" w:type="dxa"/>
            <w:shd w:val="clear" w:color="auto" w:fill="FFFFFF"/>
            <w:vAlign w:val="center"/>
          </w:tcPr>
          <w:p w14:paraId="6906A4B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13956252422</w:t>
            </w:r>
          </w:p>
        </w:tc>
        <w:tc>
          <w:tcPr>
            <w:tcW w:w="5228" w:type="dxa"/>
            <w:shd w:val="clear" w:color="auto" w:fill="FFFFFF"/>
            <w:vAlign w:val="center"/>
          </w:tcPr>
          <w:p w14:paraId="7EDDC39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机厂支路与金山中路交叉路口往西南约190米</w:t>
            </w:r>
          </w:p>
        </w:tc>
        <w:tc>
          <w:tcPr>
            <w:tcW w:w="1729" w:type="dxa"/>
            <w:shd w:val="clear" w:color="auto" w:fill="FFFFFF"/>
            <w:vAlign w:val="center"/>
          </w:tcPr>
          <w:p w14:paraId="379DFA5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17649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5469EF1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14</w:t>
            </w:r>
          </w:p>
        </w:tc>
        <w:tc>
          <w:tcPr>
            <w:tcW w:w="2366" w:type="dxa"/>
            <w:shd w:val="clear" w:color="auto" w:fill="FFFFFF"/>
            <w:vAlign w:val="center"/>
          </w:tcPr>
          <w:p w14:paraId="2B59A29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建安小学滨江校区</w:t>
            </w:r>
          </w:p>
        </w:tc>
        <w:tc>
          <w:tcPr>
            <w:tcW w:w="1348" w:type="dxa"/>
            <w:shd w:val="clear" w:color="auto" w:fill="FFFFFF"/>
            <w:vAlign w:val="center"/>
          </w:tcPr>
          <w:p w14:paraId="441B5A1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鲁志庆</w:t>
            </w:r>
          </w:p>
        </w:tc>
        <w:tc>
          <w:tcPr>
            <w:tcW w:w="2052" w:type="dxa"/>
            <w:shd w:val="clear" w:color="auto" w:fill="FFFFFF"/>
            <w:vAlign w:val="center"/>
          </w:tcPr>
          <w:p w14:paraId="3B45586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13605628859</w:t>
            </w:r>
          </w:p>
        </w:tc>
        <w:tc>
          <w:tcPr>
            <w:tcW w:w="5228" w:type="dxa"/>
            <w:shd w:val="clear" w:color="auto" w:fill="FFFFFF"/>
            <w:vAlign w:val="center"/>
          </w:tcPr>
          <w:p w14:paraId="3B89554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倚绿山庄内</w:t>
            </w:r>
          </w:p>
        </w:tc>
        <w:tc>
          <w:tcPr>
            <w:tcW w:w="1729" w:type="dxa"/>
            <w:shd w:val="clear" w:color="auto" w:fill="FFFFFF"/>
            <w:vAlign w:val="center"/>
          </w:tcPr>
          <w:p w14:paraId="6E4F640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6F7C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61" w:type="dxa"/>
            <w:shd w:val="clear" w:color="auto" w:fill="FFFFFF"/>
            <w:vAlign w:val="center"/>
          </w:tcPr>
          <w:p w14:paraId="7118F01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15</w:t>
            </w:r>
          </w:p>
        </w:tc>
        <w:tc>
          <w:tcPr>
            <w:tcW w:w="2366" w:type="dxa"/>
            <w:shd w:val="clear" w:color="auto" w:fill="FFFFFF"/>
            <w:vAlign w:val="center"/>
          </w:tcPr>
          <w:p w14:paraId="5DAE4975">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翠湖小学</w:t>
            </w:r>
          </w:p>
        </w:tc>
        <w:tc>
          <w:tcPr>
            <w:tcW w:w="1348" w:type="dxa"/>
            <w:shd w:val="clear" w:color="auto" w:fill="FFFFFF"/>
            <w:vAlign w:val="center"/>
          </w:tcPr>
          <w:p w14:paraId="2C3A61A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胡亮</w:t>
            </w:r>
          </w:p>
        </w:tc>
        <w:tc>
          <w:tcPr>
            <w:tcW w:w="2052" w:type="dxa"/>
            <w:shd w:val="clear" w:color="auto" w:fill="FFFFFF"/>
            <w:vAlign w:val="center"/>
          </w:tcPr>
          <w:p w14:paraId="3901D01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18905627060</w:t>
            </w:r>
          </w:p>
        </w:tc>
        <w:tc>
          <w:tcPr>
            <w:tcW w:w="5228" w:type="dxa"/>
            <w:shd w:val="clear" w:color="auto" w:fill="FFFFFF"/>
            <w:vAlign w:val="center"/>
          </w:tcPr>
          <w:p w14:paraId="107877E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济民西路与衡山大道交叉口西南150米</w:t>
            </w:r>
          </w:p>
        </w:tc>
        <w:tc>
          <w:tcPr>
            <w:tcW w:w="1729" w:type="dxa"/>
            <w:shd w:val="clear" w:color="auto" w:fill="FFFFFF"/>
            <w:vAlign w:val="center"/>
          </w:tcPr>
          <w:p w14:paraId="5252163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人民医院</w:t>
            </w:r>
          </w:p>
        </w:tc>
      </w:tr>
      <w:tr w14:paraId="2CD19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7FD86D8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16</w:t>
            </w:r>
          </w:p>
        </w:tc>
        <w:tc>
          <w:tcPr>
            <w:tcW w:w="2366" w:type="dxa"/>
            <w:shd w:val="clear" w:color="auto" w:fill="FFFFFF"/>
            <w:vAlign w:val="center"/>
          </w:tcPr>
          <w:p w14:paraId="6F22123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铜都小学</w:t>
            </w:r>
          </w:p>
        </w:tc>
        <w:tc>
          <w:tcPr>
            <w:tcW w:w="1348" w:type="dxa"/>
            <w:shd w:val="clear" w:color="auto" w:fill="FFFFFF"/>
            <w:vAlign w:val="center"/>
          </w:tcPr>
          <w:p w14:paraId="627A2FD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胡红亮</w:t>
            </w:r>
          </w:p>
        </w:tc>
        <w:tc>
          <w:tcPr>
            <w:tcW w:w="2052" w:type="dxa"/>
            <w:shd w:val="clear" w:color="auto" w:fill="FFFFFF"/>
            <w:vAlign w:val="center"/>
          </w:tcPr>
          <w:p w14:paraId="1E32FCC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18856288977</w:t>
            </w:r>
          </w:p>
        </w:tc>
        <w:tc>
          <w:tcPr>
            <w:tcW w:w="5228" w:type="dxa"/>
            <w:shd w:val="clear" w:color="auto" w:fill="FFFFFF"/>
            <w:vAlign w:val="center"/>
          </w:tcPr>
          <w:p w14:paraId="490E61BF">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太平湖路与九华山路交汇处西北</w:t>
            </w:r>
          </w:p>
        </w:tc>
        <w:tc>
          <w:tcPr>
            <w:tcW w:w="1729" w:type="dxa"/>
            <w:shd w:val="clear" w:color="auto" w:fill="FFFFFF"/>
            <w:vAlign w:val="center"/>
          </w:tcPr>
          <w:p w14:paraId="634D56D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3589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22BA9F4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17</w:t>
            </w:r>
          </w:p>
        </w:tc>
        <w:tc>
          <w:tcPr>
            <w:tcW w:w="2366" w:type="dxa"/>
            <w:shd w:val="clear" w:color="auto" w:fill="FFFFFF"/>
            <w:vAlign w:val="center"/>
          </w:tcPr>
          <w:p w14:paraId="5272B19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溪潭小学</w:t>
            </w:r>
          </w:p>
        </w:tc>
        <w:tc>
          <w:tcPr>
            <w:tcW w:w="1348" w:type="dxa"/>
            <w:shd w:val="clear" w:color="auto" w:fill="FFFFFF"/>
            <w:vAlign w:val="center"/>
          </w:tcPr>
          <w:p w14:paraId="22E97B8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吴亮</w:t>
            </w:r>
          </w:p>
        </w:tc>
        <w:tc>
          <w:tcPr>
            <w:tcW w:w="2052" w:type="dxa"/>
            <w:shd w:val="clear" w:color="auto" w:fill="FFFFFF"/>
            <w:vAlign w:val="center"/>
          </w:tcPr>
          <w:p w14:paraId="211AB3F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13965213555</w:t>
            </w:r>
          </w:p>
        </w:tc>
        <w:tc>
          <w:tcPr>
            <w:tcW w:w="5228" w:type="dxa"/>
            <w:shd w:val="clear" w:color="auto" w:fill="FFFFFF"/>
            <w:vAlign w:val="center"/>
          </w:tcPr>
          <w:p w14:paraId="4C06286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铜官区经济开发区溪潭花园北侧</w:t>
            </w:r>
          </w:p>
        </w:tc>
        <w:tc>
          <w:tcPr>
            <w:tcW w:w="1729" w:type="dxa"/>
            <w:shd w:val="clear" w:color="auto" w:fill="FFFFFF"/>
            <w:vAlign w:val="center"/>
          </w:tcPr>
          <w:p w14:paraId="7CF6B358">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0553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46047B04">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w:t>
            </w:r>
          </w:p>
        </w:tc>
        <w:tc>
          <w:tcPr>
            <w:tcW w:w="2366" w:type="dxa"/>
            <w:shd w:val="clear" w:color="auto" w:fill="FFFFFF"/>
            <w:vAlign w:val="center"/>
          </w:tcPr>
          <w:p w14:paraId="4CEB9B4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人民小学蓝海校区</w:t>
            </w:r>
          </w:p>
        </w:tc>
        <w:tc>
          <w:tcPr>
            <w:tcW w:w="1348" w:type="dxa"/>
            <w:shd w:val="clear" w:color="auto" w:fill="FFFFFF"/>
            <w:vAlign w:val="center"/>
          </w:tcPr>
          <w:p w14:paraId="16D985FA">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王锐</w:t>
            </w:r>
          </w:p>
        </w:tc>
        <w:tc>
          <w:tcPr>
            <w:tcW w:w="2052" w:type="dxa"/>
            <w:shd w:val="clear" w:color="auto" w:fill="FFFFFF"/>
            <w:vAlign w:val="center"/>
          </w:tcPr>
          <w:p w14:paraId="5A534B0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15345625250</w:t>
            </w:r>
          </w:p>
        </w:tc>
        <w:tc>
          <w:tcPr>
            <w:tcW w:w="5228" w:type="dxa"/>
            <w:shd w:val="clear" w:color="auto" w:fill="FFFFFF"/>
            <w:vAlign w:val="center"/>
          </w:tcPr>
          <w:p w14:paraId="6222A24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翠湖六路</w:t>
            </w:r>
          </w:p>
        </w:tc>
        <w:tc>
          <w:tcPr>
            <w:tcW w:w="1729" w:type="dxa"/>
            <w:shd w:val="clear" w:color="auto" w:fill="FFFFFF"/>
            <w:vAlign w:val="center"/>
          </w:tcPr>
          <w:p w14:paraId="29BA2C5C">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渡江口腔</w:t>
            </w:r>
          </w:p>
        </w:tc>
      </w:tr>
      <w:tr w14:paraId="4B3A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761" w:type="dxa"/>
            <w:shd w:val="clear" w:color="auto" w:fill="FFFFFF"/>
            <w:vAlign w:val="center"/>
          </w:tcPr>
          <w:p w14:paraId="40346DD3">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19</w:t>
            </w:r>
          </w:p>
        </w:tc>
        <w:tc>
          <w:tcPr>
            <w:tcW w:w="2366" w:type="dxa"/>
            <w:shd w:val="clear" w:color="auto" w:fill="FFFFFF"/>
            <w:vAlign w:val="center"/>
          </w:tcPr>
          <w:p w14:paraId="71E61E90">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师范附小西湖校区</w:t>
            </w:r>
          </w:p>
        </w:tc>
        <w:tc>
          <w:tcPr>
            <w:tcW w:w="1348" w:type="dxa"/>
            <w:shd w:val="clear" w:color="auto" w:fill="FFFFFF"/>
            <w:vAlign w:val="center"/>
          </w:tcPr>
          <w:p w14:paraId="5E5B0DA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崔星松</w:t>
            </w:r>
          </w:p>
        </w:tc>
        <w:tc>
          <w:tcPr>
            <w:tcW w:w="2052" w:type="dxa"/>
            <w:shd w:val="clear" w:color="auto" w:fill="FFFFFF"/>
            <w:vAlign w:val="center"/>
          </w:tcPr>
          <w:p w14:paraId="0F13D4F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13955945684</w:t>
            </w:r>
          </w:p>
        </w:tc>
        <w:tc>
          <w:tcPr>
            <w:tcW w:w="5228" w:type="dxa"/>
            <w:shd w:val="clear" w:color="auto" w:fill="FFFFFF"/>
            <w:vAlign w:val="center"/>
          </w:tcPr>
          <w:p w14:paraId="206BE2ED">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立新路与新庙王路交叉路口往西约160米</w:t>
            </w:r>
          </w:p>
        </w:tc>
        <w:tc>
          <w:tcPr>
            <w:tcW w:w="1729" w:type="dxa"/>
            <w:shd w:val="clear" w:color="auto" w:fill="FFFFFF"/>
            <w:vAlign w:val="center"/>
          </w:tcPr>
          <w:p w14:paraId="09E32C4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r w14:paraId="3042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1" w:hRule="atLeast"/>
        </w:trPr>
        <w:tc>
          <w:tcPr>
            <w:tcW w:w="761" w:type="dxa"/>
            <w:shd w:val="clear" w:color="auto" w:fill="FFFFFF"/>
            <w:vAlign w:val="center"/>
          </w:tcPr>
          <w:p w14:paraId="3F8A748E">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20</w:t>
            </w:r>
          </w:p>
        </w:tc>
        <w:tc>
          <w:tcPr>
            <w:tcW w:w="2366" w:type="dxa"/>
            <w:shd w:val="clear" w:color="auto" w:fill="FFFFFF"/>
            <w:vAlign w:val="center"/>
          </w:tcPr>
          <w:p w14:paraId="11B7FCAB">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衡山路小学</w:t>
            </w:r>
          </w:p>
        </w:tc>
        <w:tc>
          <w:tcPr>
            <w:tcW w:w="1348" w:type="dxa"/>
            <w:shd w:val="clear" w:color="auto" w:fill="FFFFFF"/>
            <w:vAlign w:val="center"/>
          </w:tcPr>
          <w:p w14:paraId="30E28606">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鲍勇</w:t>
            </w:r>
          </w:p>
        </w:tc>
        <w:tc>
          <w:tcPr>
            <w:tcW w:w="2052" w:type="dxa"/>
            <w:shd w:val="clear" w:color="auto" w:fill="FFFFFF"/>
            <w:vAlign w:val="center"/>
          </w:tcPr>
          <w:p w14:paraId="6A18276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18656226691</w:t>
            </w:r>
          </w:p>
        </w:tc>
        <w:tc>
          <w:tcPr>
            <w:tcW w:w="5228" w:type="dxa"/>
            <w:shd w:val="clear" w:color="auto" w:fill="FFFFFF"/>
            <w:vAlign w:val="center"/>
          </w:tcPr>
          <w:p w14:paraId="62AAF839">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衡山大道万泰水晶城南侧</w:t>
            </w:r>
          </w:p>
        </w:tc>
        <w:tc>
          <w:tcPr>
            <w:tcW w:w="1729" w:type="dxa"/>
            <w:shd w:val="clear" w:color="auto" w:fill="FFFFFF"/>
            <w:vAlign w:val="center"/>
          </w:tcPr>
          <w:p w14:paraId="5F18C307">
            <w:pPr>
              <w:keepNext w:val="0"/>
              <w:keepLines w:val="0"/>
              <w:pageBreakBefore w:val="0"/>
              <w:widowControl w:val="0"/>
              <w:suppressLineNumbers w:val="0"/>
              <w:kinsoku/>
              <w:wordWrap/>
              <w:overflowPunct w:val="0"/>
              <w:topLinePunct w:val="0"/>
              <w:autoSpaceDE w:val="0"/>
              <w:autoSpaceDN w:val="0"/>
              <w:bidi w:val="0"/>
              <w:adjustRightInd/>
              <w:snapToGrid/>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友诺口腔</w:t>
            </w:r>
          </w:p>
        </w:tc>
      </w:tr>
    </w:tbl>
    <w:p w14:paraId="5FC4A2D6">
      <w:pPr>
        <w:keepNext w:val="0"/>
        <w:keepLines w:val="0"/>
        <w:pageBreakBefore w:val="0"/>
        <w:widowControl w:val="0"/>
        <w:suppressLineNumbers w:val="0"/>
        <w:kinsoku/>
        <w:wordWrap/>
        <w:overflowPunct w:val="0"/>
        <w:topLinePunct w:val="0"/>
        <w:autoSpaceDE w:val="0"/>
        <w:autoSpaceDN w:val="0"/>
        <w:bidi w:val="0"/>
        <w:adjustRightInd/>
        <w:snapToGrid/>
        <w:spacing w:line="20" w:lineRule="exact"/>
        <w:jc w:val="left"/>
        <w:textAlignment w:val="auto"/>
        <w:rPr>
          <w:rFonts w:hint="default" w:ascii="Times New Roman" w:hAnsi="Times New Roman" w:eastAsia="仿宋_GB2312" w:cs="Times New Roman"/>
          <w:spacing w:val="0"/>
          <w:kern w:val="2"/>
          <w:sz w:val="32"/>
          <w:szCs w:val="32"/>
          <w:highlight w:val="none"/>
          <w:lang w:val="en-US" w:eastAsia="zh-CN" w:bidi="ar-SA"/>
        </w:rPr>
      </w:pPr>
    </w:p>
    <w:sectPr>
      <w:footerReference r:id="rId10" w:type="default"/>
      <w:pgSz w:w="16838" w:h="11906" w:orient="landscape"/>
      <w:pgMar w:top="1588" w:right="1701" w:bottom="1588" w:left="1701" w:header="851" w:footer="124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72823">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381635" cy="197485"/>
              <wp:effectExtent l="0" t="0" r="0" b="0"/>
              <wp:wrapNone/>
              <wp:docPr id="1" name="文本框 1"/>
              <wp:cNvGraphicFramePr/>
              <a:graphic xmlns:a="http://schemas.openxmlformats.org/drawingml/2006/main">
                <a:graphicData uri="http://schemas.microsoft.com/office/word/2010/wordprocessingShape">
                  <wps:wsp>
                    <wps:cNvSpPr txBox="1"/>
                    <wps:spPr>
                      <a:xfrm>
                        <a:off x="0" y="0"/>
                        <a:ext cx="381635" cy="197485"/>
                      </a:xfrm>
                      <a:prstGeom prst="rect">
                        <a:avLst/>
                      </a:prstGeom>
                      <a:noFill/>
                      <a:ln>
                        <a:noFill/>
                      </a:ln>
                    </wps:spPr>
                    <wps:txbx>
                      <w:txbxContent>
                        <w:p w14:paraId="2AB7DFE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5.55pt;width:30.05pt;mso-position-horizontal:outside;mso-position-horizontal-relative:margin;mso-wrap-style:none;z-index:251659264;mso-width-relative:page;mso-height-relative:page;" filled="f" stroked="f" coordsize="21600,21600" o:gfxdata="UEsDBAoAAAAAAIdO4kAAAAAAAAAAAAAAAAAEAAAAZHJzL1BLAwQUAAAACACHTuJA3bfW0dEAAAAD&#10;AQAADwAAAGRycy9kb3ducmV2LnhtbE2PwWrDMBBE74X8g9hAb42kBtLgWs4hkEtuTUuhN8XaWKbS&#10;ykiKY/991F7ay8Iww8zbejd5x0aMqQ+kQK4EMKQ2mJ46BR/vh6ctsJQ1Ge0CoYIZE+yaxUOtKxNu&#10;9IbjKXeslFCqtAKb81BxnlqLXqdVGJCKdwnR61xk7LiJ+lbKvePPQmy41z2VBasH3Ftsv09Xr+Bl&#10;+gw4JNzj12Vso+3nrTvOSj0upXgFlnHKf2H4wS/o0BSmc7iSScwpKI/k31u8jZDAzgrWUgJvav6f&#10;vbkDUEsDBBQAAAAIAIdO4kCR2dR4zgEAAJcDAAAOAAAAZHJzL2Uyb0RvYy54bWytU82O0zAQviPx&#10;Dpbv1M0uu5So6QpULUJCgLTwAK5jN5b8J4/bpC8Ab8CJC3eeq8+xYyftwnLZAxdnMjP55vs+T5Y3&#10;gzVkLyNo7xpazeaUSCd8q922oV+/3L5YUAKJu5Yb72RDDxLozer5s2UfannhO29aGQmCOKj70NAu&#10;pVAzBqKTlsPMB+mwqHy0POFr3LI28h7RrWEX8/k1631sQ/RCAmB2PRbphBifAuiV0kKuvdhZ6dKI&#10;GqXhCSVBpwPQVWGrlBTpk1IgEzENRaWpnDgE400+2WrJ623kodNiosCfQuGRJsu1w6FnqDVPnOyi&#10;/gfKahE9eJVmwls2CimOoIpq/sibu44HWbSg1RDOpsP/gxUf958j0S1uAiWOW7zw44/vx5+/j7++&#10;kSrb0weosesuYF8a3voht055wGRWPaho8xP1EKyjuYezuXJIRGDyclFdX15RIrBUvX71cnGVUdjD&#10;xyFCeie9JTloaMS7K5by/QdIY+upJc9y/lYbg3leG/dXAjFzhmXmI8McpWEzTLQ3vj2gmh6vvaEO&#10;t5wS896hq3lDTkE8BZtTsAtRb7uyQnkehDe7hCQKtzxhhJ0G430VddNu5YX48710PfxPq3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dt9bR0QAAAAMBAAAPAAAAAAAAAAEAIAAAACIAAABkcnMvZG93&#10;bnJldi54bWxQSwECFAAUAAAACACHTuJAkdnUeM4BAACXAwAADgAAAAAAAAABACAAAAAgAQAAZHJz&#10;L2Uyb0RvYy54bWxQSwUGAAAAAAYABgBZAQAAYAUAAAAA&#10;">
              <v:fill on="f" focussize="0,0"/>
              <v:stroke on="f"/>
              <v:imagedata o:title=""/>
              <o:lock v:ext="edit" aspectratio="f"/>
              <v:textbox inset="0mm,0mm,0mm,0mm" style="mso-fit-shape-to-text:t;">
                <w:txbxContent>
                  <w:p w14:paraId="2AB7DFE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1A353">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4B33">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C9BAB">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81635" cy="1974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381635" cy="197485"/>
                      </a:xfrm>
                      <a:prstGeom prst="rect">
                        <a:avLst/>
                      </a:prstGeom>
                      <a:noFill/>
                      <a:ln>
                        <a:noFill/>
                      </a:ln>
                    </wps:spPr>
                    <wps:txbx>
                      <w:txbxContent>
                        <w:p w14:paraId="702D8D71">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5.55pt;width:30.05pt;mso-position-horizontal:center;mso-position-horizontal-relative:margin;mso-wrap-style:none;z-index:251661312;mso-width-relative:page;mso-height-relative:page;" filled="f" stroked="f" coordsize="21600,21600" o:gfxdata="UEsDBAoAAAAAAIdO4kAAAAAAAAAAAAAAAAAEAAAAZHJzL1BLAwQUAAAACACHTuJA3bfW0dEAAAAD&#10;AQAADwAAAGRycy9kb3ducmV2LnhtbE2PwWrDMBBE74X8g9hAb42kBtLgWs4hkEtuTUuhN8XaWKbS&#10;ykiKY/991F7ay8Iww8zbejd5x0aMqQ+kQK4EMKQ2mJ46BR/vh6ctsJQ1Ge0CoYIZE+yaxUOtKxNu&#10;9IbjKXeslFCqtAKb81BxnlqLXqdVGJCKdwnR61xk7LiJ+lbKvePPQmy41z2VBasH3Ftsv09Xr+Bl&#10;+gw4JNzj12Vso+3nrTvOSj0upXgFlnHKf2H4wS/o0BSmc7iSScwpKI/k31u8jZDAzgrWUgJvav6f&#10;vbkDUEsDBBQAAAAIAIdO4kB8ykt5zwEAAJcDAAAOAAAAZHJzL2Uyb0RvYy54bWytU0tu2zAQ3RfI&#10;HQjua9pxk7qC5aCBkSJA0RZIewCaoiwC/IFDW/IF0ht01U33PZfPkSElOZ9usuiGGs6M3sx7M1xe&#10;dUaTvQygnC3pbDKlRFrhKmW3Jf3x/ebtghKI3FZcOytLepBAr1Znb5atL+S5a5yuZCAIYqFofUmb&#10;GH3BGIhGGg4T56XFYO2C4RGvYcuqwFtEN5qdT6eXrHWh8sEJCYDedR+kA2J4DaCrayXk2omdkTb2&#10;qEFqHpESNMoDXeVu61qK+LWuQUaiS4pMYz6xCNqbdLLVkhfbwH2jxNACf00LLzgZriwWPUGteeRk&#10;F9Q/UEaJ4MDVcSKcYT2RrAiymE1faHPXcC8zF5Qa/El0+H+w4sv+WyCqKumcEssNDvz46+fx99/j&#10;n3syT/K0HgrMuvOYF7tr1+HSjH5AZ2Ld1cGkL/IhGEdxDydxZReJQOd8MbucX1AiMDT78P7d4iKh&#10;sMeffYD4STpDklHSgLPLkvL9Z4h96piSall3o7TO89P2mQMxk4elzvsOkxW7TTfQ2bjqgGxaHHtJ&#10;LW45JfrWoqppQ0YjjMZmNHY+qG2TVyjVA/9xF7GJ3Fuq0MMOhXFemd2wW2khnt5z1uN7Wj0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3bfW0dEAAAADAQAADwAAAAAAAAABACAAAAAiAAAAZHJzL2Rv&#10;d25yZXYueG1sUEsBAhQAFAAAAAgAh07iQHzKS3nPAQAAlwMAAA4AAAAAAAAAAQAgAAAAIAEAAGRy&#10;cy9lMm9Eb2MueG1sUEsFBgAAAAAGAAYAWQEAAGEFAAAAAA==&#10;">
              <v:fill on="f" focussize="0,0"/>
              <v:stroke on="f"/>
              <v:imagedata o:title=""/>
              <o:lock v:ext="edit" aspectratio="f"/>
              <v:textbox inset="0mm,0mm,0mm,0mm" style="mso-fit-shape-to-text:t;">
                <w:txbxContent>
                  <w:p w14:paraId="702D8D71">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607CB">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1635" cy="1974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81635" cy="197485"/>
                      </a:xfrm>
                      <a:prstGeom prst="rect">
                        <a:avLst/>
                      </a:prstGeom>
                      <a:noFill/>
                      <a:ln>
                        <a:noFill/>
                      </a:ln>
                    </wps:spPr>
                    <wps:txbx>
                      <w:txbxContent>
                        <w:p w14:paraId="09F3528D">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5.55pt;width:30.05pt;mso-position-horizontal:center;mso-position-horizontal-relative:margin;mso-wrap-style:none;z-index:251660288;mso-width-relative:page;mso-height-relative:page;" filled="f" stroked="f" coordsize="21600,21600" o:gfxdata="UEsDBAoAAAAAAIdO4kAAAAAAAAAAAAAAAAAEAAAAZHJzL1BLAwQUAAAACACHTuJA3bfW0dEAAAAD&#10;AQAADwAAAGRycy9kb3ducmV2LnhtbE2PwWrDMBBE74X8g9hAb42kBtLgWs4hkEtuTUuhN8XaWKbS&#10;ykiKY/991F7ay8Iww8zbejd5x0aMqQ+kQK4EMKQ2mJ46BR/vh6ctsJQ1Ge0CoYIZE+yaxUOtKxNu&#10;9IbjKXeslFCqtAKb81BxnlqLXqdVGJCKdwnR61xk7LiJ+lbKvePPQmy41z2VBasH3Ftsv09Xr+Bl&#10;+gw4JNzj12Vso+3nrTvOSj0upXgFlnHKf2H4wS/o0BSmc7iSScwpKI/k31u8jZDAzgrWUgJvav6f&#10;vbkDUEsDBBQAAAAIAIdO4kCqwDyUzwEAAJcDAAAOAAAAZHJzL2Uyb0RvYy54bWytU0tu2zAQ3Rfo&#10;HQjua9pOk7qC5aCFkSJA0QZIegCaoiwC/IFDW/IF0ht01U33PZfPkSElOZ9usuiGGs6M3sx7M1xe&#10;dkaTvQygnC3pbDKlRFrhKmW3Jf1xd/VuQQlEbiuunZUlPUigl6u3b5atL+TcNU5XMhAEsVC0vqRN&#10;jL5gDEQjDYeJ89JisHbB8IjXsGVV4C2iG83m0+kFa12ofHBCAqB33QfpgBheA+jqWgm5dmJnpI09&#10;apCaR6QEjfJAV7nbupYifq9rkJHokiLTmE8sgvYmnWy15MU2cN8oMbTAX9PCC06GK4tFT1BrHjnZ&#10;BfUPlFEiOHB1nAhnWE8kK4IsZtMX2tw23MvMBaUGfxId/h+s+La/CURVJZ1TYrnBgR9//Tz+/nv8&#10;c0/mSZ7WQ4FZtx7zYvfZdbg0ox/QmVh3dTDpi3wIxlHcw0lc2UUi0Hm2mF2cnVMiMDT7+OH94jyh&#10;sMeffYD4RTpDklHSgLPLkvL9V4h96piSall3pbTO89P2mQMxk4elzvsOkxW7TTfQ2bjqgGxaHHtJ&#10;LW45JfraoqppQ0YjjMZmNHY+qG2TVyjVA/9pF7GJ3Fuq0MMOhXFemd2wW2khnt5z1uN7Wj0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3bfW0dEAAAADAQAADwAAAAAAAAABACAAAAAiAAAAZHJzL2Rv&#10;d25yZXYueG1sUEsBAhQAFAAAAAgAh07iQKrAPJTPAQAAlwMAAA4AAAAAAAAAAQAgAAAAIAEAAGRy&#10;cy9lMm9Eb2MueG1sUEsFBgAAAAAGAAYAWQEAAGEFAAAAAA==&#10;">
              <v:fill on="f" focussize="0,0"/>
              <v:stroke on="f"/>
              <v:imagedata o:title=""/>
              <o:lock v:ext="edit" aspectratio="f"/>
              <v:textbox inset="0mm,0mm,0mm,0mm" style="mso-fit-shape-to-text:t;">
                <w:txbxContent>
                  <w:p w14:paraId="09F3528D">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7BFBD">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B7051">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C2BD1">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62"/>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kYTljMTA0NThlZjY2NjlkNGZhYWJmNGI0OWRkNzkifQ=="/>
  </w:docVars>
  <w:rsids>
    <w:rsidRoot w:val="00172A27"/>
    <w:rsid w:val="051863E1"/>
    <w:rsid w:val="061816F7"/>
    <w:rsid w:val="068E5516"/>
    <w:rsid w:val="0A9F4195"/>
    <w:rsid w:val="160F386B"/>
    <w:rsid w:val="18507C6D"/>
    <w:rsid w:val="1E8620FD"/>
    <w:rsid w:val="206E043A"/>
    <w:rsid w:val="24FB7DC2"/>
    <w:rsid w:val="252E1F46"/>
    <w:rsid w:val="268840F9"/>
    <w:rsid w:val="2FA01B5E"/>
    <w:rsid w:val="38304B24"/>
    <w:rsid w:val="38FB4AE6"/>
    <w:rsid w:val="3C464DDA"/>
    <w:rsid w:val="3E84297F"/>
    <w:rsid w:val="3F67253F"/>
    <w:rsid w:val="46051242"/>
    <w:rsid w:val="469D0882"/>
    <w:rsid w:val="4B343DE2"/>
    <w:rsid w:val="515B4145"/>
    <w:rsid w:val="54670C3C"/>
    <w:rsid w:val="5D17709A"/>
    <w:rsid w:val="5EEE00E8"/>
    <w:rsid w:val="61A60DB0"/>
    <w:rsid w:val="62CE70E3"/>
    <w:rsid w:val="6646454A"/>
    <w:rsid w:val="68FC4D94"/>
    <w:rsid w:val="6D350F65"/>
    <w:rsid w:val="72180E79"/>
    <w:rsid w:val="74BA04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rFonts w:eastAsia="黑体"/>
      <w:sz w:val="36"/>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fontstyle01"/>
    <w:basedOn w:val="6"/>
    <w:qFormat/>
    <w:uiPriority w:val="0"/>
    <w:rPr>
      <w:rFonts w:ascii="宋体" w:hAnsi="宋体" w:eastAsia="宋体" w:cs="Times New Roman"/>
      <w:color w:val="000000"/>
      <w:sz w:val="40"/>
      <w:szCs w:val="4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市卫生与计划生育局</Company>
  <Pages>7</Pages>
  <Words>3206</Words>
  <Characters>3777</Characters>
  <Lines>27</Lines>
  <Paragraphs>7</Paragraphs>
  <TotalTime>94</TotalTime>
  <ScaleCrop>false</ScaleCrop>
  <LinksUpToDate>false</LinksUpToDate>
  <CharactersWithSpaces>3903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2019-08-30T03:27:00Z</dcterms:created>
  <dc:creator>吴卓泰</dc:creator>
  <cp:lastModifiedBy>婉</cp:lastModifiedBy>
  <cp:lastPrinted>2024-09-29T09:06:00Z</cp:lastPrinted>
  <dcterms:modified xsi:type="dcterms:W3CDTF">2024-09-30T01:53:22Z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DC1541E354944F92A22E8BECF416D887_13</vt:lpwstr>
  </property>
</Properties>
</file>